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50E93" w:rsidP="00D7438A">
      <w:pPr>
        <w:spacing w:after="0" w:line="240" w:lineRule="auto"/>
        <w:jc w:val="center"/>
        <w:rPr>
          <w:rFonts w:ascii="Times New Roman" w:hAnsi="Times New Roman" w:cs="Times New Roman"/>
          <w:b/>
          <w:sz w:val="24"/>
          <w:szCs w:val="24"/>
        </w:rPr>
      </w:pPr>
      <w:r w:rsidRPr="00D7438A">
        <w:rPr>
          <w:rFonts w:ascii="Times New Roman" w:hAnsi="Times New Roman" w:cs="Times New Roman"/>
          <w:b/>
          <w:sz w:val="24"/>
          <w:szCs w:val="24"/>
        </w:rPr>
        <w:t>Акции «Собери ребенка в школу», «Неравнодушие»</w:t>
      </w:r>
    </w:p>
    <w:p w:rsidR="00D7438A" w:rsidRPr="00D7438A" w:rsidRDefault="00D7438A" w:rsidP="00D7438A">
      <w:pPr>
        <w:spacing w:after="0" w:line="240" w:lineRule="auto"/>
        <w:jc w:val="center"/>
        <w:rPr>
          <w:rFonts w:ascii="Times New Roman" w:hAnsi="Times New Roman" w:cs="Times New Roman"/>
          <w:b/>
          <w:sz w:val="16"/>
          <w:szCs w:val="16"/>
        </w:rPr>
      </w:pPr>
    </w:p>
    <w:p w:rsidR="00050E93" w:rsidRPr="00D7438A" w:rsidRDefault="00050E93" w:rsidP="00D7438A">
      <w:pPr>
        <w:shd w:val="clear" w:color="auto" w:fill="FFFFFF"/>
        <w:spacing w:after="0" w:line="360" w:lineRule="auto"/>
        <w:jc w:val="both"/>
        <w:rPr>
          <w:rFonts w:ascii="Times New Roman" w:eastAsia="Calibri" w:hAnsi="Times New Roman" w:cs="Times New Roman"/>
          <w:sz w:val="24"/>
          <w:szCs w:val="24"/>
        </w:rPr>
      </w:pPr>
      <w:r w:rsidRPr="00D7438A">
        <w:rPr>
          <w:rFonts w:ascii="Times New Roman" w:eastAsia="Calibri" w:hAnsi="Times New Roman" w:cs="Times New Roman"/>
          <w:sz w:val="24"/>
          <w:szCs w:val="24"/>
        </w:rPr>
        <w:t xml:space="preserve">          С 1 по 15 августа 2018 года отделением по </w:t>
      </w:r>
      <w:proofErr w:type="spellStart"/>
      <w:r w:rsidRPr="00D7438A">
        <w:rPr>
          <w:rFonts w:ascii="Times New Roman" w:eastAsia="Calibri" w:hAnsi="Times New Roman" w:cs="Times New Roman"/>
          <w:sz w:val="24"/>
          <w:szCs w:val="24"/>
        </w:rPr>
        <w:t>Невельскому</w:t>
      </w:r>
      <w:proofErr w:type="spellEnd"/>
      <w:r w:rsidRPr="00D7438A">
        <w:rPr>
          <w:rFonts w:ascii="Times New Roman" w:eastAsia="Calibri" w:hAnsi="Times New Roman" w:cs="Times New Roman"/>
          <w:sz w:val="24"/>
          <w:szCs w:val="24"/>
        </w:rPr>
        <w:t xml:space="preserve"> району ГКУ </w:t>
      </w:r>
      <w:r w:rsidRPr="00D7438A">
        <w:rPr>
          <w:rFonts w:ascii="Times New Roman" w:hAnsi="Times New Roman" w:cs="Times New Roman"/>
          <w:sz w:val="24"/>
          <w:szCs w:val="24"/>
          <w:shd w:val="clear" w:color="auto" w:fill="FFFFFF"/>
        </w:rPr>
        <w:t>«</w:t>
      </w:r>
      <w:r w:rsidRPr="00D7438A">
        <w:rPr>
          <w:rFonts w:ascii="Times New Roman" w:hAnsi="Times New Roman" w:cs="Times New Roman"/>
          <w:bCs/>
          <w:sz w:val="24"/>
          <w:szCs w:val="24"/>
          <w:shd w:val="clear" w:color="auto" w:fill="FFFFFF"/>
        </w:rPr>
        <w:t>Центр</w:t>
      </w:r>
      <w:r w:rsidRPr="00D7438A">
        <w:rPr>
          <w:rFonts w:ascii="Times New Roman" w:hAnsi="Times New Roman" w:cs="Times New Roman"/>
          <w:sz w:val="24"/>
          <w:szCs w:val="24"/>
          <w:shd w:val="clear" w:color="auto" w:fill="FFFFFF"/>
        </w:rPr>
        <w:t> </w:t>
      </w:r>
      <w:r w:rsidRPr="00D7438A">
        <w:rPr>
          <w:rFonts w:ascii="Times New Roman" w:hAnsi="Times New Roman" w:cs="Times New Roman"/>
          <w:bCs/>
          <w:sz w:val="24"/>
          <w:szCs w:val="24"/>
          <w:shd w:val="clear" w:color="auto" w:fill="FFFFFF"/>
        </w:rPr>
        <w:t>социальной</w:t>
      </w:r>
      <w:r w:rsidRPr="00D7438A">
        <w:rPr>
          <w:rFonts w:ascii="Times New Roman" w:hAnsi="Times New Roman" w:cs="Times New Roman"/>
          <w:sz w:val="24"/>
          <w:szCs w:val="24"/>
          <w:shd w:val="clear" w:color="auto" w:fill="FFFFFF"/>
        </w:rPr>
        <w:t> </w:t>
      </w:r>
      <w:r w:rsidRPr="00D7438A">
        <w:rPr>
          <w:rFonts w:ascii="Times New Roman" w:hAnsi="Times New Roman" w:cs="Times New Roman"/>
          <w:bCs/>
          <w:sz w:val="24"/>
          <w:szCs w:val="24"/>
          <w:shd w:val="clear" w:color="auto" w:fill="FFFFFF"/>
        </w:rPr>
        <w:t>поддержки Сахалинской</w:t>
      </w:r>
      <w:r w:rsidRPr="00D7438A">
        <w:rPr>
          <w:rFonts w:ascii="Times New Roman" w:hAnsi="Times New Roman" w:cs="Times New Roman"/>
          <w:sz w:val="24"/>
          <w:szCs w:val="24"/>
          <w:shd w:val="clear" w:color="auto" w:fill="FFFFFF"/>
        </w:rPr>
        <w:t> </w:t>
      </w:r>
      <w:r w:rsidRPr="00D7438A">
        <w:rPr>
          <w:rFonts w:ascii="Times New Roman" w:hAnsi="Times New Roman" w:cs="Times New Roman"/>
          <w:bCs/>
          <w:sz w:val="24"/>
          <w:szCs w:val="24"/>
          <w:shd w:val="clear" w:color="auto" w:fill="FFFFFF"/>
        </w:rPr>
        <w:t>области</w:t>
      </w:r>
      <w:r w:rsidRPr="00D7438A">
        <w:rPr>
          <w:rFonts w:ascii="Times New Roman" w:hAnsi="Times New Roman" w:cs="Times New Roman"/>
          <w:sz w:val="24"/>
          <w:szCs w:val="24"/>
          <w:shd w:val="clear" w:color="auto" w:fill="FFFFFF"/>
        </w:rPr>
        <w:t>»</w:t>
      </w:r>
      <w:r w:rsidRPr="00D7438A">
        <w:rPr>
          <w:rFonts w:ascii="Times New Roman" w:eastAsia="Calibri" w:hAnsi="Times New Roman" w:cs="Times New Roman"/>
          <w:sz w:val="24"/>
          <w:szCs w:val="24"/>
        </w:rPr>
        <w:t xml:space="preserve"> проведена благотворительная акция «Собери ребенка в школу!».  Цель  -  оказание  помощи детям - первоклассникам из семей, находящихся в трудной жизненной ситуации. Министерством социальной защиты Сахалинской области было выделено 9 портфелей и наборы канцелярских принадлежностей. Предприниматели района предоставили 7 портфелей, наборы канцелярских принадлежностей, 4 комплекта школьной формы (включая 4 пары школьной обуви). </w:t>
      </w:r>
      <w:r w:rsidRPr="00D7438A">
        <w:rPr>
          <w:rFonts w:ascii="Times New Roman" w:hAnsi="Times New Roman" w:cs="Times New Roman"/>
          <w:sz w:val="24"/>
          <w:szCs w:val="24"/>
        </w:rPr>
        <w:t>В ходе акций «Неравнодушие», «Помоги собрать ребенка в школу»  была оказана помощь в натуральном виде 3 семьям СОП (одежда, обувь и т.д.). Волонтерский отряд МБОУ «СОШ №3» г. Невельска помог собраться в школу 2 семьям СОП, снабдив их канцелярскими товарами.</w:t>
      </w:r>
    </w:p>
    <w:p w:rsidR="00050E93" w:rsidRDefault="00050E93" w:rsidP="00D7438A">
      <w:pPr>
        <w:spacing w:after="0" w:line="240" w:lineRule="auto"/>
        <w:jc w:val="center"/>
        <w:rPr>
          <w:rFonts w:ascii="Times New Roman" w:hAnsi="Times New Roman" w:cs="Times New Roman"/>
          <w:b/>
          <w:sz w:val="24"/>
          <w:szCs w:val="24"/>
        </w:rPr>
      </w:pPr>
      <w:r w:rsidRPr="00D7438A">
        <w:rPr>
          <w:rFonts w:ascii="Times New Roman" w:hAnsi="Times New Roman" w:cs="Times New Roman"/>
          <w:noProof/>
          <w:sz w:val="24"/>
          <w:szCs w:val="24"/>
        </w:rPr>
        <w:drawing>
          <wp:inline distT="0" distB="0" distL="0" distR="0">
            <wp:extent cx="1982470" cy="1506855"/>
            <wp:effectExtent l="19050" t="0" r="0" b="0"/>
            <wp:docPr id="1" name="Рисунок 70" descr="Описание: соц защ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соц защита"/>
                    <pic:cNvPicPr>
                      <a:picLocks noChangeAspect="1" noChangeArrowheads="1"/>
                    </pic:cNvPicPr>
                  </pic:nvPicPr>
                  <pic:blipFill>
                    <a:blip r:embed="rId4"/>
                    <a:srcRect/>
                    <a:stretch>
                      <a:fillRect/>
                    </a:stretch>
                  </pic:blipFill>
                  <pic:spPr bwMode="auto">
                    <a:xfrm>
                      <a:off x="0" y="0"/>
                      <a:ext cx="1982470" cy="1506855"/>
                    </a:xfrm>
                    <a:prstGeom prst="rect">
                      <a:avLst/>
                    </a:prstGeom>
                    <a:noFill/>
                    <a:ln w="9525">
                      <a:noFill/>
                      <a:miter lim="800000"/>
                      <a:headEnd/>
                      <a:tailEnd/>
                    </a:ln>
                  </pic:spPr>
                </pic:pic>
              </a:graphicData>
            </a:graphic>
          </wp:inline>
        </w:drawing>
      </w:r>
      <w:r w:rsidRPr="00D7438A">
        <w:rPr>
          <w:rFonts w:ascii="Times New Roman" w:hAnsi="Times New Roman" w:cs="Times New Roman"/>
          <w:noProof/>
          <w:sz w:val="24"/>
          <w:szCs w:val="24"/>
        </w:rPr>
        <w:drawing>
          <wp:inline distT="0" distB="0" distL="0" distR="0">
            <wp:extent cx="2458085" cy="1506855"/>
            <wp:effectExtent l="19050" t="0" r="0" b="0"/>
            <wp:docPr id="2" name="Рисунок 71" descr="Описание: фото Шебунино для отче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фото Шебунино для отчета1"/>
                    <pic:cNvPicPr>
                      <a:picLocks noChangeAspect="1" noChangeArrowheads="1"/>
                    </pic:cNvPicPr>
                  </pic:nvPicPr>
                  <pic:blipFill>
                    <a:blip r:embed="rId5" cstate="print"/>
                    <a:srcRect/>
                    <a:stretch>
                      <a:fillRect/>
                    </a:stretch>
                  </pic:blipFill>
                  <pic:spPr bwMode="auto">
                    <a:xfrm>
                      <a:off x="0" y="0"/>
                      <a:ext cx="2458085" cy="1506855"/>
                    </a:xfrm>
                    <a:prstGeom prst="rect">
                      <a:avLst/>
                    </a:prstGeom>
                    <a:noFill/>
                    <a:ln w="9525">
                      <a:noFill/>
                      <a:miter lim="800000"/>
                      <a:headEnd/>
                      <a:tailEnd/>
                    </a:ln>
                  </pic:spPr>
                </pic:pic>
              </a:graphicData>
            </a:graphic>
          </wp:inline>
        </w:drawing>
      </w:r>
    </w:p>
    <w:p w:rsidR="00D7438A" w:rsidRPr="00D7438A" w:rsidRDefault="00D7438A" w:rsidP="00D7438A">
      <w:pPr>
        <w:spacing w:after="0" w:line="240" w:lineRule="auto"/>
        <w:jc w:val="center"/>
        <w:rPr>
          <w:rFonts w:ascii="Times New Roman" w:hAnsi="Times New Roman" w:cs="Times New Roman"/>
          <w:b/>
          <w:sz w:val="24"/>
          <w:szCs w:val="24"/>
        </w:rPr>
      </w:pPr>
    </w:p>
    <w:p w:rsidR="00050E93" w:rsidRDefault="00050E93" w:rsidP="00D7438A">
      <w:pPr>
        <w:spacing w:after="0" w:line="240" w:lineRule="auto"/>
        <w:jc w:val="center"/>
        <w:rPr>
          <w:rFonts w:ascii="Times New Roman" w:hAnsi="Times New Roman" w:cs="Times New Roman"/>
          <w:b/>
          <w:sz w:val="24"/>
          <w:szCs w:val="24"/>
        </w:rPr>
      </w:pPr>
      <w:r w:rsidRPr="00D7438A">
        <w:rPr>
          <w:rFonts w:ascii="Times New Roman" w:hAnsi="Times New Roman" w:cs="Times New Roman"/>
          <w:b/>
          <w:sz w:val="24"/>
          <w:szCs w:val="24"/>
        </w:rPr>
        <w:t>Выпуск печатной продукции, направленной на пропаганду семейных ценностей, формирование потребности граждан в оказании помощи детям, нуждающимся в защите государства</w:t>
      </w:r>
    </w:p>
    <w:p w:rsidR="00D7438A" w:rsidRPr="00D7438A" w:rsidRDefault="00D7438A" w:rsidP="00D7438A">
      <w:pPr>
        <w:spacing w:after="0" w:line="240" w:lineRule="auto"/>
        <w:jc w:val="center"/>
        <w:rPr>
          <w:rFonts w:ascii="Times New Roman" w:hAnsi="Times New Roman" w:cs="Times New Roman"/>
          <w:b/>
          <w:sz w:val="16"/>
          <w:szCs w:val="16"/>
        </w:rPr>
      </w:pPr>
    </w:p>
    <w:p w:rsidR="00050E93" w:rsidRPr="00D7438A" w:rsidRDefault="00D7438A" w:rsidP="00D7438A">
      <w:pPr>
        <w:spacing w:after="0" w:line="360" w:lineRule="auto"/>
        <w:jc w:val="both"/>
        <w:rPr>
          <w:rFonts w:ascii="Times New Roman" w:hAnsi="Times New Roman" w:cs="Times New Roman"/>
          <w:b/>
          <w:sz w:val="24"/>
          <w:szCs w:val="24"/>
        </w:rPr>
      </w:pPr>
      <w:r>
        <w:rPr>
          <w:rFonts w:ascii="Times New Roman" w:eastAsia="Calibri" w:hAnsi="Times New Roman" w:cs="Times New Roman"/>
          <w:sz w:val="24"/>
          <w:szCs w:val="24"/>
        </w:rPr>
        <w:t xml:space="preserve">      </w:t>
      </w:r>
      <w:r w:rsidR="00050E93" w:rsidRPr="00D7438A">
        <w:rPr>
          <w:rFonts w:ascii="Times New Roman" w:eastAsia="Calibri" w:hAnsi="Times New Roman" w:cs="Times New Roman"/>
          <w:sz w:val="24"/>
          <w:szCs w:val="24"/>
        </w:rPr>
        <w:t xml:space="preserve">Отделением по </w:t>
      </w:r>
      <w:proofErr w:type="spellStart"/>
      <w:r w:rsidR="00050E93" w:rsidRPr="00D7438A">
        <w:rPr>
          <w:rFonts w:ascii="Times New Roman" w:eastAsia="Calibri" w:hAnsi="Times New Roman" w:cs="Times New Roman"/>
          <w:sz w:val="24"/>
          <w:szCs w:val="24"/>
        </w:rPr>
        <w:t>Невельскому</w:t>
      </w:r>
      <w:proofErr w:type="spellEnd"/>
      <w:r w:rsidR="00050E93" w:rsidRPr="00D7438A">
        <w:rPr>
          <w:rFonts w:ascii="Times New Roman" w:eastAsia="Calibri" w:hAnsi="Times New Roman" w:cs="Times New Roman"/>
          <w:sz w:val="24"/>
          <w:szCs w:val="24"/>
        </w:rPr>
        <w:t xml:space="preserve"> району ГКУ «Центр  социальной поддержки Сахалинской области»  разработаны и выпущены буклеты о мерах социальной поддержки семей с детьми, многодетных семей, семей, имеющих ребенка-инвалида: </w:t>
      </w:r>
      <w:proofErr w:type="gramStart"/>
      <w:r w:rsidR="00050E93" w:rsidRPr="00D7438A">
        <w:rPr>
          <w:rFonts w:ascii="Times New Roman" w:eastAsia="Calibri" w:hAnsi="Times New Roman" w:cs="Times New Roman"/>
          <w:sz w:val="24"/>
          <w:szCs w:val="24"/>
        </w:rPr>
        <w:t xml:space="preserve">«Областной материнский (семейный) капитал», «Единовременная адресная социальная помощь при выезде на лечение (реабилитацию, консультацию, обследование) в медицинские учреждения ребенка-инвалида», «Предоставление единовременной </w:t>
      </w:r>
      <w:r>
        <w:rPr>
          <w:rFonts w:ascii="Times New Roman" w:eastAsia="Calibri" w:hAnsi="Times New Roman" w:cs="Times New Roman"/>
          <w:sz w:val="24"/>
          <w:szCs w:val="24"/>
        </w:rPr>
        <w:t xml:space="preserve"> </w:t>
      </w:r>
      <w:r w:rsidR="00050E93" w:rsidRPr="00D7438A">
        <w:rPr>
          <w:rFonts w:ascii="Times New Roman" w:eastAsia="Calibri" w:hAnsi="Times New Roman" w:cs="Times New Roman"/>
          <w:sz w:val="24"/>
          <w:szCs w:val="24"/>
        </w:rPr>
        <w:t>социальной выплаты многодетным семьям на приобретение жилого помещения или расходов на его строительство на территории Сахалинской области», «Предоставление семьям, имеющим детей-инвалидов, а также семьям, в которых проживает инвалид с детства в возрасте до 23 лет, состоящим на учете нуждающихся</w:t>
      </w:r>
      <w:proofErr w:type="gramEnd"/>
      <w:r>
        <w:rPr>
          <w:rFonts w:ascii="Times New Roman" w:eastAsia="Calibri" w:hAnsi="Times New Roman" w:cs="Times New Roman"/>
          <w:sz w:val="24"/>
          <w:szCs w:val="24"/>
        </w:rPr>
        <w:t xml:space="preserve"> </w:t>
      </w:r>
      <w:proofErr w:type="gramStart"/>
      <w:r w:rsidR="00050E93" w:rsidRPr="00D7438A">
        <w:rPr>
          <w:rFonts w:ascii="Times New Roman" w:eastAsia="Calibri" w:hAnsi="Times New Roman" w:cs="Times New Roman"/>
          <w:sz w:val="24"/>
          <w:szCs w:val="24"/>
        </w:rPr>
        <w:t xml:space="preserve">в жилых помещениях, единовременной денежной выплаты на приобретение жилого помещения на территории Сахалинской области», «Социальная поддержка семей с детьми до трех лет», </w:t>
      </w:r>
      <w:r>
        <w:rPr>
          <w:rFonts w:ascii="Times New Roman" w:eastAsia="Calibri" w:hAnsi="Times New Roman" w:cs="Times New Roman"/>
          <w:sz w:val="24"/>
          <w:szCs w:val="24"/>
        </w:rPr>
        <w:t xml:space="preserve"> </w:t>
      </w:r>
      <w:r w:rsidR="00050E93" w:rsidRPr="00D7438A">
        <w:rPr>
          <w:rFonts w:ascii="Times New Roman" w:eastAsia="Calibri" w:hAnsi="Times New Roman" w:cs="Times New Roman"/>
          <w:sz w:val="24"/>
          <w:szCs w:val="24"/>
        </w:rPr>
        <w:t xml:space="preserve">«Предоставление социальной поддержки в виде единовременной денежной выплаты малоимущим молодым семьям в размере фактически понесенных расходов на приобретение товаров для новорожденных и </w:t>
      </w:r>
      <w:r w:rsidR="00050E93" w:rsidRPr="00D7438A">
        <w:rPr>
          <w:rFonts w:ascii="Times New Roman" w:eastAsia="Calibri" w:hAnsi="Times New Roman" w:cs="Times New Roman"/>
          <w:sz w:val="24"/>
          <w:szCs w:val="24"/>
        </w:rPr>
        <w:lastRenderedPageBreak/>
        <w:t>коляски», «Ежемесячная выплата в связи с рождением (усыновлением) первого ребенка и (или) ежемесячная выплата в связи</w:t>
      </w:r>
      <w:proofErr w:type="gramEnd"/>
      <w:r w:rsidR="00050E93" w:rsidRPr="00D7438A">
        <w:rPr>
          <w:rFonts w:ascii="Times New Roman" w:eastAsia="Calibri" w:hAnsi="Times New Roman" w:cs="Times New Roman"/>
          <w:sz w:val="24"/>
          <w:szCs w:val="24"/>
        </w:rPr>
        <w:t xml:space="preserve"> с рождением (усыновлением) второго ребенка», «Предоставление единовременной денежной выплаты малоимущим семьям в размере фактически понесенных расходов, но не более 10000 рублей, на приобретение одежды обучающихся» и др.</w:t>
      </w:r>
    </w:p>
    <w:p w:rsidR="00050E93" w:rsidRDefault="00050E93" w:rsidP="00D7438A">
      <w:pPr>
        <w:spacing w:after="0" w:line="240" w:lineRule="auto"/>
        <w:jc w:val="center"/>
        <w:rPr>
          <w:rFonts w:ascii="Times New Roman" w:hAnsi="Times New Roman" w:cs="Times New Roman"/>
          <w:b/>
          <w:sz w:val="24"/>
          <w:szCs w:val="24"/>
        </w:rPr>
      </w:pPr>
      <w:r w:rsidRPr="00D7438A">
        <w:rPr>
          <w:rFonts w:ascii="Times New Roman" w:hAnsi="Times New Roman" w:cs="Times New Roman"/>
          <w:b/>
          <w:noProof/>
          <w:sz w:val="24"/>
          <w:szCs w:val="24"/>
        </w:rPr>
        <w:drawing>
          <wp:inline distT="0" distB="0" distL="0" distR="0">
            <wp:extent cx="2599690" cy="11684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599690" cy="1168400"/>
                    </a:xfrm>
                    <a:prstGeom prst="rect">
                      <a:avLst/>
                    </a:prstGeom>
                    <a:noFill/>
                  </pic:spPr>
                </pic:pic>
              </a:graphicData>
            </a:graphic>
          </wp:inline>
        </w:drawing>
      </w:r>
    </w:p>
    <w:p w:rsidR="00D7438A" w:rsidRPr="00D7438A" w:rsidRDefault="00D7438A" w:rsidP="00D7438A">
      <w:pPr>
        <w:spacing w:after="0" w:line="240" w:lineRule="auto"/>
        <w:jc w:val="center"/>
        <w:rPr>
          <w:rFonts w:ascii="Times New Roman" w:hAnsi="Times New Roman" w:cs="Times New Roman"/>
          <w:b/>
          <w:sz w:val="24"/>
          <w:szCs w:val="24"/>
        </w:rPr>
      </w:pPr>
    </w:p>
    <w:p w:rsidR="00050E93" w:rsidRDefault="00050E93" w:rsidP="00D7438A">
      <w:pPr>
        <w:spacing w:after="0" w:line="240" w:lineRule="auto"/>
        <w:jc w:val="center"/>
        <w:rPr>
          <w:rFonts w:ascii="Times New Roman" w:hAnsi="Times New Roman" w:cs="Times New Roman"/>
          <w:b/>
          <w:sz w:val="24"/>
          <w:szCs w:val="24"/>
        </w:rPr>
      </w:pPr>
      <w:r w:rsidRPr="00D7438A">
        <w:rPr>
          <w:rFonts w:ascii="Times New Roman" w:hAnsi="Times New Roman" w:cs="Times New Roman"/>
          <w:b/>
          <w:sz w:val="24"/>
          <w:szCs w:val="24"/>
        </w:rPr>
        <w:t>Информирование населения о формах семейного устройства и профилактике семейного неблагополучия</w:t>
      </w:r>
    </w:p>
    <w:p w:rsidR="00D7438A" w:rsidRPr="00D7438A" w:rsidRDefault="00D7438A" w:rsidP="00D7438A">
      <w:pPr>
        <w:spacing w:after="0" w:line="240" w:lineRule="auto"/>
        <w:jc w:val="center"/>
        <w:rPr>
          <w:rFonts w:ascii="Times New Roman" w:hAnsi="Times New Roman" w:cs="Times New Roman"/>
          <w:b/>
          <w:sz w:val="16"/>
          <w:szCs w:val="16"/>
        </w:rPr>
      </w:pPr>
    </w:p>
    <w:p w:rsidR="00050E93" w:rsidRPr="00D7438A" w:rsidRDefault="00050E93" w:rsidP="00D7438A">
      <w:pPr>
        <w:shd w:val="clear" w:color="auto" w:fill="FFFFFF"/>
        <w:spacing w:after="0" w:line="360" w:lineRule="auto"/>
        <w:jc w:val="both"/>
        <w:rPr>
          <w:rFonts w:ascii="Times New Roman" w:eastAsia="Calibri" w:hAnsi="Times New Roman" w:cs="Times New Roman"/>
          <w:sz w:val="24"/>
          <w:szCs w:val="24"/>
        </w:rPr>
      </w:pPr>
      <w:r w:rsidRPr="00D7438A">
        <w:rPr>
          <w:rFonts w:ascii="Times New Roman" w:eastAsia="Calibri" w:hAnsi="Times New Roman" w:cs="Times New Roman"/>
          <w:sz w:val="24"/>
          <w:szCs w:val="24"/>
        </w:rPr>
        <w:t xml:space="preserve">    </w:t>
      </w:r>
      <w:r w:rsidR="00D7438A">
        <w:rPr>
          <w:rFonts w:ascii="Times New Roman" w:eastAsia="Calibri" w:hAnsi="Times New Roman" w:cs="Times New Roman"/>
          <w:sz w:val="24"/>
          <w:szCs w:val="24"/>
        </w:rPr>
        <w:t xml:space="preserve"> </w:t>
      </w:r>
      <w:r w:rsidRPr="00D7438A">
        <w:rPr>
          <w:rFonts w:ascii="Times New Roman" w:eastAsia="Calibri" w:hAnsi="Times New Roman" w:cs="Times New Roman"/>
          <w:sz w:val="24"/>
          <w:szCs w:val="24"/>
        </w:rPr>
        <w:t xml:space="preserve"> Отделением по </w:t>
      </w:r>
      <w:proofErr w:type="spellStart"/>
      <w:r w:rsidRPr="00D7438A">
        <w:rPr>
          <w:rFonts w:ascii="Times New Roman" w:eastAsia="Calibri" w:hAnsi="Times New Roman" w:cs="Times New Roman"/>
          <w:sz w:val="24"/>
          <w:szCs w:val="24"/>
        </w:rPr>
        <w:t>Невельскому</w:t>
      </w:r>
      <w:proofErr w:type="spellEnd"/>
      <w:r w:rsidRPr="00D7438A">
        <w:rPr>
          <w:rFonts w:ascii="Times New Roman" w:eastAsia="Calibri" w:hAnsi="Times New Roman" w:cs="Times New Roman"/>
          <w:sz w:val="24"/>
          <w:szCs w:val="24"/>
        </w:rPr>
        <w:t xml:space="preserve"> району ГКУ «Центр  социальной поддержки Сахалинской области»  проведены 2 прямые линии «О мерах социальной поддержки малоимущих граждан с детьми»; информация о мерах социальной поддержки семей с детьми ежемесячно размещается в СМИ (ИА «</w:t>
      </w:r>
      <w:proofErr w:type="spellStart"/>
      <w:r w:rsidRPr="00D7438A">
        <w:rPr>
          <w:rFonts w:ascii="Times New Roman" w:eastAsia="Calibri" w:hAnsi="Times New Roman" w:cs="Times New Roman"/>
          <w:sz w:val="24"/>
          <w:szCs w:val="24"/>
        </w:rPr>
        <w:t>Невельские</w:t>
      </w:r>
      <w:proofErr w:type="spellEnd"/>
      <w:r w:rsidRPr="00D7438A">
        <w:rPr>
          <w:rFonts w:ascii="Times New Roman" w:eastAsia="Calibri" w:hAnsi="Times New Roman" w:cs="Times New Roman"/>
          <w:sz w:val="24"/>
          <w:szCs w:val="24"/>
        </w:rPr>
        <w:t xml:space="preserve"> новости») и на официальном сайте администрации Невельского городского округа.</w:t>
      </w:r>
    </w:p>
    <w:p w:rsidR="00050E93" w:rsidRPr="00D7438A" w:rsidRDefault="00050E93" w:rsidP="00D7438A">
      <w:pPr>
        <w:shd w:val="clear" w:color="auto" w:fill="FFFFFF"/>
        <w:spacing w:after="0" w:line="360" w:lineRule="auto"/>
        <w:jc w:val="both"/>
        <w:rPr>
          <w:rFonts w:ascii="Times New Roman" w:eastAsia="Calibri" w:hAnsi="Times New Roman" w:cs="Times New Roman"/>
          <w:sz w:val="24"/>
          <w:szCs w:val="24"/>
        </w:rPr>
      </w:pPr>
      <w:r w:rsidRPr="00D7438A">
        <w:rPr>
          <w:rFonts w:ascii="Times New Roman" w:eastAsia="Calibri" w:hAnsi="Times New Roman" w:cs="Times New Roman"/>
          <w:sz w:val="24"/>
          <w:szCs w:val="24"/>
        </w:rPr>
        <w:t xml:space="preserve">     В информационной  газете «</w:t>
      </w:r>
      <w:proofErr w:type="spellStart"/>
      <w:r w:rsidRPr="00D7438A">
        <w:rPr>
          <w:rFonts w:ascii="Times New Roman" w:eastAsia="Calibri" w:hAnsi="Times New Roman" w:cs="Times New Roman"/>
          <w:sz w:val="24"/>
          <w:szCs w:val="24"/>
        </w:rPr>
        <w:t>Невельские</w:t>
      </w:r>
      <w:proofErr w:type="spellEnd"/>
      <w:r w:rsidRPr="00D7438A">
        <w:rPr>
          <w:rFonts w:ascii="Times New Roman" w:eastAsia="Calibri" w:hAnsi="Times New Roman" w:cs="Times New Roman"/>
          <w:sz w:val="24"/>
          <w:szCs w:val="24"/>
        </w:rPr>
        <w:t xml:space="preserve"> новости» опубликована статья о формах семейного устройства «Подари ребенку лето в семье».</w:t>
      </w:r>
    </w:p>
    <w:p w:rsidR="00050E93" w:rsidRPr="00D7438A" w:rsidRDefault="00050E93" w:rsidP="00D7438A">
      <w:pPr>
        <w:shd w:val="clear" w:color="auto" w:fill="FFFFFF"/>
        <w:spacing w:after="0" w:line="240" w:lineRule="auto"/>
        <w:jc w:val="both"/>
        <w:rPr>
          <w:rFonts w:ascii="Times New Roman" w:eastAsia="Calibri" w:hAnsi="Times New Roman" w:cs="Times New Roman"/>
          <w:sz w:val="24"/>
          <w:szCs w:val="24"/>
        </w:rPr>
      </w:pPr>
    </w:p>
    <w:p w:rsidR="00050E93" w:rsidRPr="00D7438A" w:rsidRDefault="00050E93" w:rsidP="00D7438A">
      <w:pPr>
        <w:spacing w:after="0" w:line="240" w:lineRule="auto"/>
        <w:jc w:val="center"/>
        <w:rPr>
          <w:rFonts w:ascii="Times New Roman" w:hAnsi="Times New Roman" w:cs="Times New Roman"/>
          <w:b/>
          <w:sz w:val="24"/>
          <w:szCs w:val="24"/>
        </w:rPr>
      </w:pPr>
      <w:r w:rsidRPr="00D7438A">
        <w:rPr>
          <w:rFonts w:ascii="Times New Roman" w:eastAsia="Calibri" w:hAnsi="Times New Roman" w:cs="Times New Roman"/>
          <w:noProof/>
          <w:sz w:val="24"/>
          <w:szCs w:val="24"/>
        </w:rPr>
        <w:drawing>
          <wp:inline distT="0" distB="0" distL="0" distR="0">
            <wp:extent cx="2084705" cy="1236345"/>
            <wp:effectExtent l="19050" t="0" r="0" b="0"/>
            <wp:docPr id="18" name="Рисунок 288" descr="Описание: C:\Users\admin\Desktop\IMG_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Описание: C:\Users\admin\Desktop\IMG_9501.JPG"/>
                    <pic:cNvPicPr>
                      <a:picLocks noChangeAspect="1" noChangeArrowheads="1"/>
                    </pic:cNvPicPr>
                  </pic:nvPicPr>
                  <pic:blipFill>
                    <a:blip r:embed="rId7" cstate="print"/>
                    <a:srcRect/>
                    <a:stretch>
                      <a:fillRect/>
                    </a:stretch>
                  </pic:blipFill>
                  <pic:spPr bwMode="auto">
                    <a:xfrm>
                      <a:off x="0" y="0"/>
                      <a:ext cx="2084705" cy="1236345"/>
                    </a:xfrm>
                    <a:prstGeom prst="rect">
                      <a:avLst/>
                    </a:prstGeom>
                    <a:noFill/>
                    <a:ln w="9525">
                      <a:noFill/>
                      <a:miter lim="800000"/>
                      <a:headEnd/>
                      <a:tailEnd/>
                    </a:ln>
                  </pic:spPr>
                </pic:pic>
              </a:graphicData>
            </a:graphic>
          </wp:inline>
        </w:drawing>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Специалистами  отдела образования, осуществляющие полномочия в сфере опеки и попечительства, еженедельно ведется прием граждан по личным вопросам, где рассматриваются обращения </w:t>
      </w:r>
      <w:proofErr w:type="gramStart"/>
      <w:r w:rsidRPr="00D7438A">
        <w:t>граждан</w:t>
      </w:r>
      <w:proofErr w:type="gramEnd"/>
      <w:r w:rsidRPr="00D7438A">
        <w:t xml:space="preserve"> и оказывается консультативная помощь по вопросам защиты прав и законных и законных интересов несовершеннолетних, в том числе детей-сирот и детей, оставшихся без попечения родителей, а также лиц из их числа. Постоянно работает телефон «Помощь детям» (6-02-45), на который поступают сообщения о фактах семейного неблагополучия. За отчетный период было принято 2 сообщения, по всем приняты соответствующие меры.</w:t>
      </w:r>
    </w:p>
    <w:p w:rsidR="00050E93" w:rsidRPr="00D7438A" w:rsidRDefault="00050E93" w:rsidP="00D7438A">
      <w:pPr>
        <w:shd w:val="clear" w:color="auto" w:fill="FFFFFF"/>
        <w:spacing w:after="0" w:line="360" w:lineRule="auto"/>
        <w:jc w:val="both"/>
        <w:rPr>
          <w:rFonts w:ascii="Times New Roman" w:eastAsia="Calibri" w:hAnsi="Times New Roman" w:cs="Times New Roman"/>
          <w:sz w:val="24"/>
          <w:szCs w:val="24"/>
        </w:rPr>
      </w:pPr>
      <w:r w:rsidRPr="00D7438A">
        <w:rPr>
          <w:rFonts w:ascii="Times New Roman" w:eastAsia="Calibri" w:hAnsi="Times New Roman" w:cs="Times New Roman"/>
          <w:sz w:val="24"/>
          <w:szCs w:val="24"/>
        </w:rPr>
        <w:t xml:space="preserve">       Ежеквартально проводятся заседания общественного муниципального Совета при администрации Невельского городского округа по работе с семьями, оказавшимися в социально опасном положении. </w:t>
      </w:r>
      <w:r w:rsidRPr="00D7438A">
        <w:rPr>
          <w:rFonts w:ascii="Times New Roman" w:hAnsi="Times New Roman" w:cs="Times New Roman"/>
          <w:sz w:val="24"/>
          <w:szCs w:val="24"/>
        </w:rPr>
        <w:t xml:space="preserve">В работе  Совета принимают участие представители общественности, руководители органов и учреждений системы профилактики, социальные педагоги, общественные кураторы семей, оказавшихся в социально опасном положении, представители ГБУЗ НЦРБ, психолог. </w:t>
      </w:r>
      <w:r w:rsidRPr="00D7438A">
        <w:rPr>
          <w:rFonts w:ascii="Times New Roman" w:eastAsia="Calibri" w:hAnsi="Times New Roman" w:cs="Times New Roman"/>
          <w:sz w:val="24"/>
          <w:szCs w:val="24"/>
        </w:rPr>
        <w:t>Информация о заседаниях размещается на сайте администрации Невельского городского округа.</w:t>
      </w:r>
    </w:p>
    <w:p w:rsidR="00050E93" w:rsidRPr="00D7438A" w:rsidRDefault="00050E93" w:rsidP="00D7438A">
      <w:pPr>
        <w:shd w:val="clear" w:color="auto" w:fill="FFFFFF"/>
        <w:spacing w:after="0" w:line="240" w:lineRule="auto"/>
        <w:jc w:val="center"/>
        <w:rPr>
          <w:rFonts w:ascii="Times New Roman" w:hAnsi="Times New Roman" w:cs="Times New Roman"/>
          <w:sz w:val="24"/>
          <w:szCs w:val="24"/>
        </w:rPr>
      </w:pPr>
      <w:r w:rsidRPr="00D7438A">
        <w:rPr>
          <w:rFonts w:ascii="Times New Roman" w:hAnsi="Times New Roman" w:cs="Times New Roman"/>
          <w:noProof/>
          <w:sz w:val="24"/>
          <w:szCs w:val="24"/>
        </w:rPr>
        <w:drawing>
          <wp:inline distT="0" distB="0" distL="0" distR="0">
            <wp:extent cx="1773174" cy="1316736"/>
            <wp:effectExtent l="19050" t="0" r="0" b="0"/>
            <wp:docPr id="23" name="bxid_92749" descr="Описание: http://www.adm-nevelsk.ru/dokumenty/2016/March/15.03.2016/IMG_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2749" descr="Описание: http://www.adm-nevelsk.ru/dokumenty/2016/March/15.03.2016/IMG_2401.JPG"/>
                    <pic:cNvPicPr>
                      <a:picLocks noChangeAspect="1" noChangeArrowheads="1"/>
                    </pic:cNvPicPr>
                  </pic:nvPicPr>
                  <pic:blipFill>
                    <a:blip r:embed="rId8"/>
                    <a:srcRect/>
                    <a:stretch>
                      <a:fillRect/>
                    </a:stretch>
                  </pic:blipFill>
                  <pic:spPr bwMode="auto">
                    <a:xfrm>
                      <a:off x="0" y="0"/>
                      <a:ext cx="1773516" cy="1316990"/>
                    </a:xfrm>
                    <a:prstGeom prst="rect">
                      <a:avLst/>
                    </a:prstGeom>
                    <a:noFill/>
                    <a:ln w="9525">
                      <a:noFill/>
                      <a:miter lim="800000"/>
                      <a:headEnd/>
                      <a:tailEnd/>
                    </a:ln>
                  </pic:spPr>
                </pic:pic>
              </a:graphicData>
            </a:graphic>
          </wp:inline>
        </w:drawing>
      </w:r>
      <w:r w:rsidRPr="00D7438A">
        <w:rPr>
          <w:rFonts w:ascii="Times New Roman" w:hAnsi="Times New Roman" w:cs="Times New Roman"/>
          <w:noProof/>
          <w:sz w:val="24"/>
          <w:szCs w:val="24"/>
        </w:rPr>
        <w:drawing>
          <wp:inline distT="0" distB="0" distL="0" distR="0">
            <wp:extent cx="1199515" cy="1316990"/>
            <wp:effectExtent l="19050" t="0" r="635" b="0"/>
            <wp:docPr id="24" name="Рисунок 73" descr="Описание: http://www.nevelsk-otd-obr.ru/novosti9/s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http://www.nevelsk-otd-obr.ru/novosti9/sop1.png"/>
                    <pic:cNvPicPr>
                      <a:picLocks noChangeAspect="1" noChangeArrowheads="1"/>
                    </pic:cNvPicPr>
                  </pic:nvPicPr>
                  <pic:blipFill>
                    <a:blip r:embed="rId9" cstate="print"/>
                    <a:srcRect/>
                    <a:stretch>
                      <a:fillRect/>
                    </a:stretch>
                  </pic:blipFill>
                  <pic:spPr bwMode="auto">
                    <a:xfrm>
                      <a:off x="0" y="0"/>
                      <a:ext cx="1199515" cy="1316990"/>
                    </a:xfrm>
                    <a:prstGeom prst="rect">
                      <a:avLst/>
                    </a:prstGeom>
                    <a:noFill/>
                    <a:ln w="9525">
                      <a:noFill/>
                      <a:miter lim="800000"/>
                      <a:headEnd/>
                      <a:tailEnd/>
                    </a:ln>
                  </pic:spPr>
                </pic:pic>
              </a:graphicData>
            </a:graphic>
          </wp:inline>
        </w:drawing>
      </w:r>
      <w:r w:rsidRPr="00D7438A">
        <w:rPr>
          <w:rFonts w:ascii="Times New Roman" w:hAnsi="Times New Roman" w:cs="Times New Roman"/>
          <w:noProof/>
          <w:sz w:val="24"/>
          <w:szCs w:val="24"/>
        </w:rPr>
        <w:drawing>
          <wp:inline distT="0" distB="0" distL="0" distR="0">
            <wp:extent cx="1707337" cy="1316736"/>
            <wp:effectExtent l="19050" t="0" r="7163" b="0"/>
            <wp:docPr id="25" name="Рисунок 74" descr="Описание: http://www.nevelsk-otd-obr.ru/novosti9/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www.nevelsk-otd-obr.ru/novosti9/sop.jpg"/>
                    <pic:cNvPicPr>
                      <a:picLocks noChangeAspect="1" noChangeArrowheads="1"/>
                    </pic:cNvPicPr>
                  </pic:nvPicPr>
                  <pic:blipFill>
                    <a:blip r:embed="rId10" cstate="print"/>
                    <a:srcRect/>
                    <a:stretch>
                      <a:fillRect/>
                    </a:stretch>
                  </pic:blipFill>
                  <pic:spPr bwMode="auto">
                    <a:xfrm>
                      <a:off x="0" y="0"/>
                      <a:ext cx="1707666" cy="1316990"/>
                    </a:xfrm>
                    <a:prstGeom prst="rect">
                      <a:avLst/>
                    </a:prstGeom>
                    <a:noFill/>
                    <a:ln w="9525">
                      <a:noFill/>
                      <a:miter lim="800000"/>
                      <a:headEnd/>
                      <a:tailEnd/>
                    </a:ln>
                  </pic:spPr>
                </pic:pic>
              </a:graphicData>
            </a:graphic>
          </wp:inline>
        </w:drawing>
      </w:r>
      <w:r w:rsidRPr="00D7438A">
        <w:rPr>
          <w:rFonts w:ascii="Times New Roman" w:hAnsi="Times New Roman" w:cs="Times New Roman"/>
          <w:noProof/>
          <w:sz w:val="24"/>
          <w:szCs w:val="24"/>
        </w:rPr>
        <w:drawing>
          <wp:inline distT="0" distB="0" distL="0" distR="0">
            <wp:extent cx="2143125" cy="1316990"/>
            <wp:effectExtent l="19050" t="0" r="9525" b="0"/>
            <wp:docPr id="26" name="bxid_72606" descr="Описание: http://www.adm-nevelsk.ru/dokumenty/2016/March/15.03.2016/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2606" descr="Описание: http://www.adm-nevelsk.ru/dokumenty/2016/March/15.03.2016/IMG_2407.JPG"/>
                    <pic:cNvPicPr>
                      <a:picLocks noChangeAspect="1" noChangeArrowheads="1"/>
                    </pic:cNvPicPr>
                  </pic:nvPicPr>
                  <pic:blipFill>
                    <a:blip r:embed="rId11"/>
                    <a:srcRect/>
                    <a:stretch>
                      <a:fillRect/>
                    </a:stretch>
                  </pic:blipFill>
                  <pic:spPr bwMode="auto">
                    <a:xfrm>
                      <a:off x="0" y="0"/>
                      <a:ext cx="2143125" cy="1316990"/>
                    </a:xfrm>
                    <a:prstGeom prst="rect">
                      <a:avLst/>
                    </a:prstGeom>
                    <a:noFill/>
                    <a:ln w="9525">
                      <a:noFill/>
                      <a:miter lim="800000"/>
                      <a:headEnd/>
                      <a:tailEnd/>
                    </a:ln>
                  </pic:spPr>
                </pic:pic>
              </a:graphicData>
            </a:graphic>
          </wp:inline>
        </w:drawing>
      </w:r>
    </w:p>
    <w:p w:rsidR="00050E93" w:rsidRPr="00D7438A" w:rsidRDefault="00050E93" w:rsidP="00D7438A">
      <w:pPr>
        <w:spacing w:after="0" w:line="360" w:lineRule="auto"/>
        <w:jc w:val="both"/>
        <w:rPr>
          <w:rFonts w:ascii="Times New Roman" w:hAnsi="Times New Roman" w:cs="Times New Roman"/>
          <w:sz w:val="24"/>
          <w:szCs w:val="24"/>
        </w:rPr>
      </w:pPr>
      <w:r w:rsidRPr="00D7438A">
        <w:rPr>
          <w:rFonts w:ascii="Times New Roman" w:hAnsi="Times New Roman" w:cs="Times New Roman"/>
          <w:sz w:val="24"/>
          <w:szCs w:val="24"/>
        </w:rPr>
        <w:t xml:space="preserve">     </w:t>
      </w:r>
      <w:r w:rsidR="00D7438A">
        <w:rPr>
          <w:rFonts w:ascii="Times New Roman" w:hAnsi="Times New Roman" w:cs="Times New Roman"/>
          <w:sz w:val="24"/>
          <w:szCs w:val="24"/>
        </w:rPr>
        <w:t xml:space="preserve">  </w:t>
      </w:r>
      <w:r w:rsidRPr="00D7438A">
        <w:rPr>
          <w:rFonts w:ascii="Times New Roman" w:hAnsi="Times New Roman" w:cs="Times New Roman"/>
          <w:sz w:val="24"/>
          <w:szCs w:val="24"/>
        </w:rPr>
        <w:t xml:space="preserve">На заседаниях общественного Совета заслушивается информация о работе служб системы </w:t>
      </w:r>
      <w:r w:rsidR="00D7438A">
        <w:rPr>
          <w:rFonts w:ascii="Times New Roman" w:hAnsi="Times New Roman" w:cs="Times New Roman"/>
          <w:sz w:val="24"/>
          <w:szCs w:val="24"/>
        </w:rPr>
        <w:t xml:space="preserve"> </w:t>
      </w:r>
      <w:r w:rsidRPr="00D7438A">
        <w:rPr>
          <w:rFonts w:ascii="Times New Roman" w:hAnsi="Times New Roman" w:cs="Times New Roman"/>
          <w:sz w:val="24"/>
          <w:szCs w:val="24"/>
        </w:rPr>
        <w:t xml:space="preserve">профилактики,  фактах неблагополучия в семьях, относящихся к группе риска по факту социального сиротства и состоящих на учете районного банка данных семей, оказавшихся в социально опасном  положении;   выносится  решение о целесообразности возвращения в семью детей, которые были временно помещены в государственное медицинское учреждение и реабилитационный  центр; разрабатывается комплекс мер, направленный на оздоровление ситуации в данных семьях. </w:t>
      </w:r>
    </w:p>
    <w:p w:rsidR="00050E93" w:rsidRDefault="00050E93" w:rsidP="00D7438A">
      <w:pPr>
        <w:spacing w:after="0" w:line="360" w:lineRule="auto"/>
        <w:jc w:val="both"/>
        <w:rPr>
          <w:rFonts w:ascii="Times New Roman" w:hAnsi="Times New Roman" w:cs="Times New Roman"/>
          <w:sz w:val="24"/>
          <w:szCs w:val="24"/>
          <w:shd w:val="clear" w:color="auto" w:fill="FFFFFF"/>
        </w:rPr>
      </w:pPr>
      <w:r w:rsidRPr="00D7438A">
        <w:rPr>
          <w:rFonts w:ascii="Times New Roman" w:hAnsi="Times New Roman" w:cs="Times New Roman"/>
          <w:sz w:val="24"/>
          <w:szCs w:val="24"/>
        </w:rPr>
        <w:t xml:space="preserve">     С начала нового 2018-2019 учебного года в образовательных учреждениях проведены родительские собрания на тему «Взаимоотношения в семье», «Роль родителей в самовоспитании», «Роль семьи в проявлении детской агрессии», «Родительский авторитет»,</w:t>
      </w:r>
      <w:r w:rsidRPr="00D7438A">
        <w:rPr>
          <w:rFonts w:ascii="Times New Roman" w:hAnsi="Times New Roman" w:cs="Times New Roman"/>
          <w:sz w:val="24"/>
          <w:szCs w:val="24"/>
          <w:shd w:val="clear" w:color="auto" w:fill="FFFFFF"/>
        </w:rPr>
        <w:t xml:space="preserve"> «Личный пример родителей - основа нравственного воспитания в семье».</w:t>
      </w:r>
    </w:p>
    <w:p w:rsidR="00D7438A" w:rsidRPr="00D7438A" w:rsidRDefault="00D7438A" w:rsidP="00D7438A">
      <w:pPr>
        <w:spacing w:after="0" w:line="240" w:lineRule="auto"/>
        <w:jc w:val="both"/>
        <w:rPr>
          <w:rFonts w:ascii="Times New Roman" w:hAnsi="Times New Roman" w:cs="Times New Roman"/>
          <w:sz w:val="24"/>
          <w:szCs w:val="24"/>
          <w:shd w:val="clear" w:color="auto" w:fill="FFFFFF"/>
        </w:rPr>
      </w:pPr>
    </w:p>
    <w:p w:rsidR="00050E93" w:rsidRDefault="00050E93" w:rsidP="00D7438A">
      <w:pPr>
        <w:spacing w:after="0" w:line="240" w:lineRule="auto"/>
        <w:jc w:val="center"/>
        <w:rPr>
          <w:rFonts w:ascii="Times New Roman" w:hAnsi="Times New Roman" w:cs="Times New Roman"/>
          <w:b/>
          <w:sz w:val="24"/>
          <w:szCs w:val="24"/>
        </w:rPr>
      </w:pPr>
      <w:r w:rsidRPr="00D7438A">
        <w:rPr>
          <w:rFonts w:ascii="Times New Roman" w:hAnsi="Times New Roman" w:cs="Times New Roman"/>
          <w:b/>
          <w:sz w:val="24"/>
          <w:szCs w:val="24"/>
        </w:rPr>
        <w:t>Создание цикла телевизионных передач, посвященных пропаганде семейных ценностей</w:t>
      </w:r>
    </w:p>
    <w:p w:rsidR="00D7438A" w:rsidRPr="00D7438A" w:rsidRDefault="00D7438A" w:rsidP="00D7438A">
      <w:pPr>
        <w:spacing w:after="0" w:line="240" w:lineRule="auto"/>
        <w:jc w:val="center"/>
        <w:rPr>
          <w:rFonts w:ascii="Times New Roman" w:hAnsi="Times New Roman" w:cs="Times New Roman"/>
          <w:b/>
          <w:sz w:val="24"/>
          <w:szCs w:val="24"/>
        </w:rPr>
      </w:pPr>
    </w:p>
    <w:p w:rsidR="00050E93" w:rsidRDefault="00D7438A" w:rsidP="00D743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E93" w:rsidRPr="00D7438A">
        <w:rPr>
          <w:rFonts w:ascii="Times New Roman" w:hAnsi="Times New Roman" w:cs="Times New Roman"/>
          <w:sz w:val="24"/>
          <w:szCs w:val="24"/>
        </w:rPr>
        <w:t xml:space="preserve">В рамках совместного </w:t>
      </w:r>
      <w:proofErr w:type="spellStart"/>
      <w:r w:rsidR="00050E93" w:rsidRPr="00D7438A">
        <w:rPr>
          <w:rFonts w:ascii="Times New Roman" w:hAnsi="Times New Roman" w:cs="Times New Roman"/>
          <w:sz w:val="24"/>
          <w:szCs w:val="24"/>
        </w:rPr>
        <w:t>телепроекта</w:t>
      </w:r>
      <w:proofErr w:type="spellEnd"/>
      <w:r w:rsidR="00050E93" w:rsidRPr="00D7438A">
        <w:rPr>
          <w:rFonts w:ascii="Times New Roman" w:hAnsi="Times New Roman" w:cs="Times New Roman"/>
          <w:sz w:val="24"/>
          <w:szCs w:val="24"/>
        </w:rPr>
        <w:t xml:space="preserve"> ИА «</w:t>
      </w:r>
      <w:proofErr w:type="spellStart"/>
      <w:r w:rsidR="00050E93" w:rsidRPr="00D7438A">
        <w:rPr>
          <w:rFonts w:ascii="Times New Roman" w:hAnsi="Times New Roman" w:cs="Times New Roman"/>
          <w:sz w:val="24"/>
          <w:szCs w:val="24"/>
        </w:rPr>
        <w:t>Невельские</w:t>
      </w:r>
      <w:proofErr w:type="spellEnd"/>
      <w:r w:rsidR="00050E93" w:rsidRPr="00D7438A">
        <w:rPr>
          <w:rFonts w:ascii="Times New Roman" w:hAnsi="Times New Roman" w:cs="Times New Roman"/>
          <w:sz w:val="24"/>
          <w:szCs w:val="24"/>
        </w:rPr>
        <w:t xml:space="preserve"> новости» и отдела образования администрации Невельского городского округа «Поговори со мной об этом» специалистами служб системы профилактики были даны рекомендации, направленные на формирование ответственного отношения граждан к семейным и родительским обязанностям.</w:t>
      </w:r>
    </w:p>
    <w:p w:rsidR="00D7438A" w:rsidRPr="00D7438A" w:rsidRDefault="00D7438A" w:rsidP="00D7438A">
      <w:pPr>
        <w:spacing w:after="0" w:line="240" w:lineRule="auto"/>
        <w:jc w:val="both"/>
        <w:rPr>
          <w:rFonts w:ascii="Times New Roman" w:hAnsi="Times New Roman" w:cs="Times New Roman"/>
          <w:sz w:val="24"/>
          <w:szCs w:val="24"/>
        </w:rPr>
      </w:pPr>
    </w:p>
    <w:p w:rsidR="00D7438A" w:rsidRDefault="00D7438A" w:rsidP="00D7438A">
      <w:pPr>
        <w:spacing w:after="0" w:line="240" w:lineRule="auto"/>
        <w:jc w:val="center"/>
        <w:rPr>
          <w:rFonts w:ascii="Times New Roman" w:hAnsi="Times New Roman" w:cs="Times New Roman"/>
          <w:b/>
          <w:sz w:val="24"/>
          <w:szCs w:val="24"/>
        </w:rPr>
      </w:pPr>
    </w:p>
    <w:p w:rsidR="00D7438A" w:rsidRDefault="00D7438A" w:rsidP="00D7438A">
      <w:pPr>
        <w:spacing w:after="0" w:line="240" w:lineRule="auto"/>
        <w:jc w:val="center"/>
        <w:rPr>
          <w:rFonts w:ascii="Times New Roman" w:hAnsi="Times New Roman" w:cs="Times New Roman"/>
          <w:b/>
          <w:sz w:val="24"/>
          <w:szCs w:val="24"/>
        </w:rPr>
      </w:pPr>
    </w:p>
    <w:p w:rsidR="00050E93" w:rsidRDefault="00050E93" w:rsidP="00D7438A">
      <w:pPr>
        <w:spacing w:after="0" w:line="240" w:lineRule="auto"/>
        <w:jc w:val="center"/>
        <w:rPr>
          <w:rFonts w:ascii="Times New Roman" w:hAnsi="Times New Roman" w:cs="Times New Roman"/>
          <w:b/>
          <w:sz w:val="24"/>
          <w:szCs w:val="24"/>
        </w:rPr>
      </w:pPr>
      <w:r w:rsidRPr="00D7438A">
        <w:rPr>
          <w:rFonts w:ascii="Times New Roman" w:hAnsi="Times New Roman" w:cs="Times New Roman"/>
          <w:b/>
          <w:sz w:val="24"/>
          <w:szCs w:val="24"/>
        </w:rPr>
        <w:t>Проведение межведомственной профилактической операции «Подросток»</w:t>
      </w:r>
    </w:p>
    <w:p w:rsidR="00D7438A" w:rsidRPr="00D7438A" w:rsidRDefault="00D7438A" w:rsidP="00D7438A">
      <w:pPr>
        <w:spacing w:after="0" w:line="240" w:lineRule="auto"/>
        <w:jc w:val="center"/>
        <w:rPr>
          <w:rFonts w:ascii="Times New Roman" w:hAnsi="Times New Roman" w:cs="Times New Roman"/>
          <w:b/>
          <w:sz w:val="16"/>
          <w:szCs w:val="16"/>
        </w:rPr>
      </w:pPr>
    </w:p>
    <w:p w:rsidR="00050E93" w:rsidRPr="00D7438A" w:rsidRDefault="00D7438A" w:rsidP="00D7438A">
      <w:pPr>
        <w:pStyle w:val="a5"/>
        <w:shd w:val="clear" w:color="auto" w:fill="FFFFFF"/>
        <w:spacing w:before="0" w:beforeAutospacing="0" w:after="0" w:afterAutospacing="0" w:line="360" w:lineRule="auto"/>
        <w:jc w:val="both"/>
      </w:pPr>
      <w:r>
        <w:t xml:space="preserve">          </w:t>
      </w:r>
      <w:r w:rsidR="00050E93" w:rsidRPr="00D7438A">
        <w:t>В период с 15 мая по 15 сентября на территории МО «</w:t>
      </w:r>
      <w:proofErr w:type="spellStart"/>
      <w:r w:rsidR="00050E93" w:rsidRPr="00D7438A">
        <w:t>Невельскийй</w:t>
      </w:r>
      <w:proofErr w:type="spellEnd"/>
      <w:r w:rsidR="00050E93" w:rsidRPr="00D7438A">
        <w:t xml:space="preserve"> городской округ» проведена муниципальная межведомственная профилактическая операция «Подросток. Основная цель - предупреждение антиобщественных проявлений среди несовершеннолетних  и оздоровления, защита прав и законных интересов, реализация прав на образование, оздоровление обстановки в семьях, находящихся в социально опасном положении, выявление и предупреждение причин и условий, способствующих подростковой преступности.</w:t>
      </w:r>
    </w:p>
    <w:p w:rsidR="00050E93" w:rsidRPr="00D7438A" w:rsidRDefault="00050E93" w:rsidP="00D7438A">
      <w:pPr>
        <w:spacing w:after="0" w:line="360" w:lineRule="auto"/>
        <w:jc w:val="both"/>
        <w:rPr>
          <w:rFonts w:ascii="Times New Roman" w:hAnsi="Times New Roman" w:cs="Times New Roman"/>
          <w:sz w:val="24"/>
          <w:szCs w:val="24"/>
        </w:rPr>
      </w:pPr>
      <w:r w:rsidRPr="00D7438A">
        <w:rPr>
          <w:rFonts w:ascii="Times New Roman" w:hAnsi="Times New Roman" w:cs="Times New Roman"/>
          <w:sz w:val="24"/>
          <w:szCs w:val="24"/>
        </w:rPr>
        <w:t xml:space="preserve">     В рамках реализации этапа </w:t>
      </w:r>
      <w:r w:rsidRPr="00D7438A">
        <w:rPr>
          <w:rFonts w:ascii="Times New Roman" w:hAnsi="Times New Roman" w:cs="Times New Roman"/>
          <w:b/>
          <w:sz w:val="24"/>
          <w:szCs w:val="24"/>
        </w:rPr>
        <w:t>«Дорога»</w:t>
      </w:r>
      <w:r w:rsidRPr="00D7438A">
        <w:rPr>
          <w:rFonts w:ascii="Times New Roman" w:hAnsi="Times New Roman" w:cs="Times New Roman"/>
          <w:sz w:val="24"/>
          <w:szCs w:val="24"/>
        </w:rPr>
        <w:t xml:space="preserve">: </w:t>
      </w:r>
    </w:p>
    <w:p w:rsidR="00050E93" w:rsidRPr="00D7438A" w:rsidRDefault="00050E93" w:rsidP="00D7438A">
      <w:pPr>
        <w:spacing w:after="0" w:line="360" w:lineRule="auto"/>
        <w:jc w:val="both"/>
        <w:rPr>
          <w:rFonts w:ascii="Times New Roman" w:hAnsi="Times New Roman" w:cs="Times New Roman"/>
          <w:sz w:val="24"/>
          <w:szCs w:val="24"/>
        </w:rPr>
      </w:pPr>
      <w:r w:rsidRPr="00D7438A">
        <w:rPr>
          <w:rFonts w:ascii="Times New Roman" w:hAnsi="Times New Roman" w:cs="Times New Roman"/>
          <w:b/>
          <w:i/>
          <w:sz w:val="24"/>
          <w:szCs w:val="24"/>
        </w:rPr>
        <w:t>в День защиты детей</w:t>
      </w:r>
      <w:r w:rsidRPr="00D7438A">
        <w:rPr>
          <w:rFonts w:ascii="Times New Roman" w:hAnsi="Times New Roman" w:cs="Times New Roman"/>
          <w:sz w:val="24"/>
          <w:szCs w:val="24"/>
        </w:rPr>
        <w:t xml:space="preserve"> - проведены игровые занятия, «День ПДД», экскурсии на улицу «Безопасная дорога в лагерь», беседы «У дорожных правил каникул нет!», викторины «Город дорожных знаков», конкурсы рисунков «Опасности, которые нас подстерегают», конкурс рисунков на асфальте  «Для тебя горят они - светофорные огни!», игра-путешествие «Школа светофорных наук», распространены буклеты по ПДД.  Отрядом ЮИД МБОУ «СОШ №2» г. Невельска проведена акция «Безопасное лето» (раздача </w:t>
      </w:r>
      <w:proofErr w:type="spellStart"/>
      <w:r w:rsidRPr="00D7438A">
        <w:rPr>
          <w:rFonts w:ascii="Times New Roman" w:hAnsi="Times New Roman" w:cs="Times New Roman"/>
          <w:sz w:val="24"/>
          <w:szCs w:val="24"/>
        </w:rPr>
        <w:t>световозвращающих</w:t>
      </w:r>
      <w:proofErr w:type="spellEnd"/>
      <w:r w:rsidRPr="00D7438A">
        <w:rPr>
          <w:rFonts w:ascii="Times New Roman" w:hAnsi="Times New Roman" w:cs="Times New Roman"/>
          <w:sz w:val="24"/>
          <w:szCs w:val="24"/>
        </w:rPr>
        <w:t xml:space="preserve"> повязок, памяток по ПДД, проведение разъяснительной работы по профилактике и предупреждению ДДТТ в период летних каникул). Охват-230 чел.</w:t>
      </w:r>
    </w:p>
    <w:p w:rsidR="00050E93" w:rsidRPr="00D7438A" w:rsidRDefault="00050E93" w:rsidP="00D7438A">
      <w:pPr>
        <w:spacing w:after="0" w:line="360" w:lineRule="auto"/>
        <w:jc w:val="both"/>
        <w:rPr>
          <w:rFonts w:ascii="Times New Roman" w:hAnsi="Times New Roman" w:cs="Times New Roman"/>
          <w:sz w:val="24"/>
          <w:szCs w:val="24"/>
        </w:rPr>
      </w:pPr>
      <w:r w:rsidRPr="00D7438A">
        <w:rPr>
          <w:rFonts w:ascii="Times New Roman" w:hAnsi="Times New Roman" w:cs="Times New Roman"/>
          <w:b/>
          <w:i/>
          <w:sz w:val="24"/>
          <w:szCs w:val="24"/>
        </w:rPr>
        <w:t>в период летней оздоровительной кампании</w:t>
      </w:r>
      <w:r w:rsidRPr="00D7438A">
        <w:rPr>
          <w:rFonts w:ascii="Times New Roman" w:hAnsi="Times New Roman" w:cs="Times New Roman"/>
          <w:sz w:val="24"/>
          <w:szCs w:val="24"/>
        </w:rPr>
        <w:t xml:space="preserve"> -  проведены  «Неделя безопасности дорожного движения», </w:t>
      </w:r>
      <w:r w:rsidRPr="00D7438A">
        <w:rPr>
          <w:rFonts w:ascii="Times New Roman" w:hAnsi="Times New Roman" w:cs="Times New Roman"/>
          <w:sz w:val="24"/>
          <w:szCs w:val="24"/>
          <w:shd w:val="clear" w:color="auto" w:fill="FFFFFF"/>
        </w:rPr>
        <w:t xml:space="preserve">«Час профилактики ПДД», </w:t>
      </w:r>
      <w:r w:rsidRPr="00D7438A">
        <w:rPr>
          <w:rFonts w:ascii="Times New Roman" w:hAnsi="Times New Roman" w:cs="Times New Roman"/>
          <w:sz w:val="24"/>
          <w:szCs w:val="24"/>
        </w:rPr>
        <w:t xml:space="preserve">экскурсии на улицу «Безопасная дорога в лагерь», беседы «Правила дорожные знать каждому положено», викторины </w:t>
      </w:r>
      <w:r w:rsidRPr="00D7438A">
        <w:rPr>
          <w:rFonts w:ascii="Times New Roman" w:hAnsi="Times New Roman" w:cs="Times New Roman"/>
          <w:sz w:val="24"/>
          <w:szCs w:val="24"/>
          <w:shd w:val="clear" w:color="auto" w:fill="FFFFFF"/>
        </w:rPr>
        <w:t xml:space="preserve">«Знатоки ПДД», </w:t>
      </w:r>
      <w:r w:rsidRPr="00D7438A">
        <w:rPr>
          <w:rFonts w:ascii="Times New Roman" w:hAnsi="Times New Roman" w:cs="Times New Roman"/>
          <w:sz w:val="24"/>
          <w:szCs w:val="24"/>
        </w:rPr>
        <w:t xml:space="preserve">конкурсы рисунков «Опасности, которые нас подстерегают», конкурсы рисунков на асфальте «Дорожные знаки знай! </w:t>
      </w:r>
      <w:proofErr w:type="gramStart"/>
      <w:r w:rsidRPr="00D7438A">
        <w:rPr>
          <w:rFonts w:ascii="Times New Roman" w:hAnsi="Times New Roman" w:cs="Times New Roman"/>
          <w:sz w:val="24"/>
          <w:szCs w:val="24"/>
        </w:rPr>
        <w:t>Правила ДД ты соблюдай!», «Безопасность - это важно!»,  игра-путешествие «Школа светофорных наук», кинолекторий «Улица полна неожиданностей», распространены буклеты по правилам дорожного движения «Берегите себя на дорогах», «Юный пешеход», акции «Безопасное лето», «Письмо водителю», «Знай правила дорожного движения как таблицу умножения».</w:t>
      </w:r>
      <w:proofErr w:type="gramEnd"/>
    </w:p>
    <w:p w:rsidR="00050E93" w:rsidRPr="00D7438A" w:rsidRDefault="00050E93" w:rsidP="00D7438A">
      <w:pPr>
        <w:spacing w:after="0" w:line="360" w:lineRule="auto"/>
        <w:jc w:val="both"/>
        <w:rPr>
          <w:rFonts w:ascii="Times New Roman" w:eastAsia="Calibri" w:hAnsi="Times New Roman" w:cs="Times New Roman"/>
          <w:sz w:val="24"/>
          <w:szCs w:val="24"/>
        </w:rPr>
      </w:pPr>
      <w:r w:rsidRPr="00D7438A">
        <w:rPr>
          <w:rFonts w:ascii="Times New Roman" w:hAnsi="Times New Roman" w:cs="Times New Roman"/>
          <w:sz w:val="24"/>
          <w:szCs w:val="24"/>
          <w:shd w:val="clear" w:color="auto" w:fill="FFFFFF"/>
        </w:rPr>
        <w:t xml:space="preserve">     </w:t>
      </w:r>
      <w:r w:rsidR="00D7438A">
        <w:rPr>
          <w:rFonts w:ascii="Times New Roman" w:hAnsi="Times New Roman" w:cs="Times New Roman"/>
          <w:sz w:val="24"/>
          <w:szCs w:val="24"/>
          <w:shd w:val="clear" w:color="auto" w:fill="FFFFFF"/>
        </w:rPr>
        <w:t xml:space="preserve"> </w:t>
      </w:r>
      <w:proofErr w:type="gramStart"/>
      <w:r w:rsidRPr="00D7438A">
        <w:rPr>
          <w:rFonts w:ascii="Times New Roman" w:hAnsi="Times New Roman" w:cs="Times New Roman"/>
          <w:sz w:val="24"/>
          <w:szCs w:val="24"/>
          <w:shd w:val="clear" w:color="auto" w:fill="FFFFFF"/>
        </w:rPr>
        <w:t>В период с 12 июля по 10 августа проведена профилактическая акция «Безопасное лето - детям!» с участием специалистов служб системы профилактики (лекции и беседы, касающиеся личной  безопасности детей, в том числе  на  железной и автомобильной дорогах);</w:t>
      </w:r>
      <w:r w:rsidRPr="00D7438A">
        <w:rPr>
          <w:rFonts w:ascii="Times New Roman" w:eastAsia="Calibri" w:hAnsi="Times New Roman" w:cs="Times New Roman"/>
          <w:sz w:val="24"/>
          <w:szCs w:val="24"/>
        </w:rPr>
        <w:t xml:space="preserve"> месячник «Внимание, переезд!» по профилактике детского травматизма на железнодорожных путях.</w:t>
      </w:r>
      <w:proofErr w:type="gramEnd"/>
    </w:p>
    <w:p w:rsidR="00050E93" w:rsidRPr="00D7438A" w:rsidRDefault="00050E93" w:rsidP="00D7438A">
      <w:pPr>
        <w:spacing w:after="0" w:line="360" w:lineRule="auto"/>
        <w:jc w:val="both"/>
        <w:rPr>
          <w:rFonts w:ascii="Times New Roman" w:hAnsi="Times New Roman" w:cs="Times New Roman"/>
          <w:sz w:val="24"/>
          <w:szCs w:val="24"/>
          <w:shd w:val="clear" w:color="auto" w:fill="FFFFFF"/>
        </w:rPr>
      </w:pPr>
      <w:r w:rsidRPr="00D7438A">
        <w:rPr>
          <w:rFonts w:ascii="Times New Roman" w:eastAsia="Calibri" w:hAnsi="Times New Roman" w:cs="Times New Roman"/>
          <w:sz w:val="24"/>
          <w:szCs w:val="24"/>
        </w:rPr>
        <w:t xml:space="preserve">    </w:t>
      </w:r>
      <w:r w:rsidR="00D7438A">
        <w:rPr>
          <w:rFonts w:ascii="Times New Roman" w:eastAsia="Calibri" w:hAnsi="Times New Roman" w:cs="Times New Roman"/>
          <w:sz w:val="24"/>
          <w:szCs w:val="24"/>
        </w:rPr>
        <w:t xml:space="preserve"> </w:t>
      </w:r>
      <w:r w:rsidRPr="00D7438A">
        <w:rPr>
          <w:rFonts w:ascii="Times New Roman" w:eastAsia="Calibri" w:hAnsi="Times New Roman" w:cs="Times New Roman"/>
          <w:sz w:val="24"/>
          <w:szCs w:val="24"/>
        </w:rPr>
        <w:t xml:space="preserve">С начала 2018-2019 учебного года проведены </w:t>
      </w:r>
      <w:r w:rsidRPr="00D7438A">
        <w:rPr>
          <w:rFonts w:ascii="Times New Roman" w:hAnsi="Times New Roman" w:cs="Times New Roman"/>
          <w:sz w:val="24"/>
          <w:szCs w:val="24"/>
        </w:rPr>
        <w:t>акции «Засветись», «Безопасный путь домой», «Вежливый водитель» профилактическое мероприятие «</w:t>
      </w:r>
      <w:proofErr w:type="spellStart"/>
      <w:proofErr w:type="gramStart"/>
      <w:r w:rsidRPr="00D7438A">
        <w:rPr>
          <w:rFonts w:ascii="Times New Roman" w:hAnsi="Times New Roman" w:cs="Times New Roman"/>
          <w:sz w:val="24"/>
          <w:szCs w:val="24"/>
        </w:rPr>
        <w:t>Внимание-дети</w:t>
      </w:r>
      <w:proofErr w:type="spellEnd"/>
      <w:proofErr w:type="gramEnd"/>
      <w:r w:rsidRPr="00D7438A">
        <w:rPr>
          <w:rFonts w:ascii="Times New Roman" w:hAnsi="Times New Roman" w:cs="Times New Roman"/>
          <w:sz w:val="24"/>
          <w:szCs w:val="24"/>
        </w:rPr>
        <w:t xml:space="preserve">!», инструктажи по БДД, классные часы по составлению индивидуальных маршрутов безопасности (с использованием комикса о правилах планирования маршрута в школу «Безопасный путь в школу», рекомендованного к использованию министерством образования Сахалинской области), экскурсии «Безопасная дорога» (путешествие по безопасному маршруту к образовательному учреждению); </w:t>
      </w:r>
      <w:r w:rsidRPr="00D7438A">
        <w:rPr>
          <w:rFonts w:ascii="Times New Roman" w:eastAsia="Calibri" w:hAnsi="Times New Roman" w:cs="Times New Roman"/>
          <w:sz w:val="24"/>
          <w:szCs w:val="24"/>
        </w:rPr>
        <w:t>общешкольные родительские собрания с участием сотрудников ОГИБДД по вопросам обеспечения безопасного поведения детей на дороге, необходимости применения ремней безопасности и удерживающих устрой</w:t>
      </w:r>
      <w:proofErr w:type="gramStart"/>
      <w:r w:rsidRPr="00D7438A">
        <w:rPr>
          <w:rFonts w:ascii="Times New Roman" w:eastAsia="Calibri" w:hAnsi="Times New Roman" w:cs="Times New Roman"/>
          <w:sz w:val="24"/>
          <w:szCs w:val="24"/>
        </w:rPr>
        <w:t xml:space="preserve">ств </w:t>
      </w:r>
      <w:r w:rsidR="00D7438A">
        <w:rPr>
          <w:rFonts w:ascii="Times New Roman" w:eastAsia="Calibri" w:hAnsi="Times New Roman" w:cs="Times New Roman"/>
          <w:sz w:val="24"/>
          <w:szCs w:val="24"/>
        </w:rPr>
        <w:t xml:space="preserve"> </w:t>
      </w:r>
      <w:r w:rsidRPr="00D7438A">
        <w:rPr>
          <w:rFonts w:ascii="Times New Roman" w:eastAsia="Calibri" w:hAnsi="Times New Roman" w:cs="Times New Roman"/>
          <w:sz w:val="24"/>
          <w:szCs w:val="24"/>
        </w:rPr>
        <w:t>пр</w:t>
      </w:r>
      <w:proofErr w:type="gramEnd"/>
      <w:r w:rsidRPr="00D7438A">
        <w:rPr>
          <w:rFonts w:ascii="Times New Roman" w:eastAsia="Calibri" w:hAnsi="Times New Roman" w:cs="Times New Roman"/>
          <w:sz w:val="24"/>
          <w:szCs w:val="24"/>
        </w:rPr>
        <w:t xml:space="preserve">и перевозке детей в салоне автомобиля, </w:t>
      </w:r>
      <w:proofErr w:type="spellStart"/>
      <w:r w:rsidRPr="00D7438A">
        <w:rPr>
          <w:rFonts w:ascii="Times New Roman" w:eastAsia="Calibri" w:hAnsi="Times New Roman" w:cs="Times New Roman"/>
          <w:sz w:val="24"/>
          <w:szCs w:val="24"/>
        </w:rPr>
        <w:t>световозвращающих</w:t>
      </w:r>
      <w:proofErr w:type="spellEnd"/>
      <w:r w:rsidRPr="00D7438A">
        <w:rPr>
          <w:rFonts w:ascii="Times New Roman" w:eastAsia="Calibri" w:hAnsi="Times New Roman" w:cs="Times New Roman"/>
          <w:sz w:val="24"/>
          <w:szCs w:val="24"/>
        </w:rPr>
        <w:t xml:space="preserve"> элементов на одежде ребенка.</w:t>
      </w:r>
    </w:p>
    <w:p w:rsidR="00050E93" w:rsidRPr="00D7438A" w:rsidRDefault="00050E93" w:rsidP="00D7438A">
      <w:pPr>
        <w:spacing w:after="0" w:line="360" w:lineRule="auto"/>
        <w:jc w:val="both"/>
        <w:rPr>
          <w:rFonts w:ascii="Times New Roman" w:eastAsia="Calibri" w:hAnsi="Times New Roman" w:cs="Times New Roman"/>
          <w:sz w:val="24"/>
          <w:szCs w:val="24"/>
        </w:rPr>
      </w:pPr>
      <w:r w:rsidRPr="00D7438A">
        <w:rPr>
          <w:rFonts w:ascii="Times New Roman" w:eastAsia="Calibri" w:hAnsi="Times New Roman" w:cs="Times New Roman"/>
          <w:sz w:val="24"/>
          <w:szCs w:val="24"/>
        </w:rPr>
        <w:t xml:space="preserve">   В  дошкольных образовательных учреждениях проведены беседы,  просмотры познавательных мультфильмов  «Друзья </w:t>
      </w:r>
      <w:proofErr w:type="spellStart"/>
      <w:r w:rsidRPr="00D7438A">
        <w:rPr>
          <w:rFonts w:ascii="Times New Roman" w:eastAsia="Calibri" w:hAnsi="Times New Roman" w:cs="Times New Roman"/>
          <w:sz w:val="24"/>
          <w:szCs w:val="24"/>
        </w:rPr>
        <w:t>Светофорика</w:t>
      </w:r>
      <w:proofErr w:type="spellEnd"/>
      <w:r w:rsidRPr="00D7438A">
        <w:rPr>
          <w:rFonts w:ascii="Times New Roman" w:eastAsia="Calibri" w:hAnsi="Times New Roman" w:cs="Times New Roman"/>
          <w:sz w:val="24"/>
          <w:szCs w:val="24"/>
        </w:rPr>
        <w:t xml:space="preserve">»,  «Азбука безопасности на дороге», викторины «Знатоки дорожного движения», «Что я знаю о безопасности на железной дороге», чтение художественной литературы, конкурсы  рисунков «Знаки-помощники», «Мой друг Светофор»; акции «Засветись!», «Зебра»;  спортивные мероприятия и подвижные игры  «У нас в гостях Зебра», «Разноцветные дорожки», «Иван Иванович </w:t>
      </w:r>
      <w:proofErr w:type="spellStart"/>
      <w:r w:rsidRPr="00D7438A">
        <w:rPr>
          <w:rFonts w:ascii="Times New Roman" w:eastAsia="Calibri" w:hAnsi="Times New Roman" w:cs="Times New Roman"/>
          <w:sz w:val="24"/>
          <w:szCs w:val="24"/>
        </w:rPr>
        <w:t>Мигалкин</w:t>
      </w:r>
      <w:proofErr w:type="spellEnd"/>
      <w:r w:rsidRPr="00D7438A">
        <w:rPr>
          <w:rFonts w:ascii="Times New Roman" w:eastAsia="Calibri" w:hAnsi="Times New Roman" w:cs="Times New Roman"/>
          <w:sz w:val="24"/>
          <w:szCs w:val="24"/>
        </w:rPr>
        <w:t xml:space="preserve"> расскажет о правилах БДД»; экскурсии, выставки по </w:t>
      </w:r>
      <w:proofErr w:type="spellStart"/>
      <w:r w:rsidRPr="00D7438A">
        <w:rPr>
          <w:rFonts w:ascii="Times New Roman" w:eastAsia="Calibri" w:hAnsi="Times New Roman" w:cs="Times New Roman"/>
          <w:sz w:val="24"/>
          <w:szCs w:val="24"/>
        </w:rPr>
        <w:t>изодеятельности</w:t>
      </w:r>
      <w:proofErr w:type="spellEnd"/>
      <w:r w:rsidRPr="00D7438A">
        <w:rPr>
          <w:rFonts w:ascii="Times New Roman" w:eastAsia="Calibri" w:hAnsi="Times New Roman" w:cs="Times New Roman"/>
          <w:sz w:val="24"/>
          <w:szCs w:val="24"/>
        </w:rPr>
        <w:t xml:space="preserve"> «Дорога глазами детей»,  консультации для родителей и т.д. </w:t>
      </w:r>
    </w:p>
    <w:p w:rsidR="00050E93" w:rsidRPr="00D7438A" w:rsidRDefault="00050E93" w:rsidP="00D7438A">
      <w:pPr>
        <w:spacing w:after="0" w:line="360" w:lineRule="auto"/>
        <w:rPr>
          <w:rFonts w:ascii="Times New Roman" w:hAnsi="Times New Roman" w:cs="Times New Roman"/>
          <w:sz w:val="24"/>
          <w:szCs w:val="24"/>
        </w:rPr>
      </w:pPr>
      <w:r w:rsidRPr="00D7438A">
        <w:rPr>
          <w:rFonts w:ascii="Times New Roman" w:eastAsia="Calibri" w:hAnsi="Times New Roman" w:cs="Times New Roman"/>
          <w:sz w:val="24"/>
          <w:szCs w:val="24"/>
        </w:rPr>
        <w:t xml:space="preserve">   Охват детей в период летних каникул составил 1177 чел., на начало учебного года -2486 чел.</w:t>
      </w:r>
    </w:p>
    <w:p w:rsidR="00050E93" w:rsidRPr="00D7438A" w:rsidRDefault="00050E93" w:rsidP="00D7438A">
      <w:pPr>
        <w:spacing w:after="0" w:line="360" w:lineRule="auto"/>
        <w:rPr>
          <w:rFonts w:ascii="Times New Roman" w:eastAsia="Calibri" w:hAnsi="Times New Roman" w:cs="Times New Roman"/>
          <w:sz w:val="24"/>
          <w:szCs w:val="24"/>
        </w:rPr>
      </w:pPr>
      <w:r w:rsidRPr="00D7438A">
        <w:rPr>
          <w:rFonts w:ascii="Times New Roman" w:eastAsia="Calibri" w:hAnsi="Times New Roman" w:cs="Times New Roman"/>
          <w:sz w:val="24"/>
          <w:szCs w:val="24"/>
        </w:rPr>
        <w:t xml:space="preserve">   Охват родителей в период летних каникул составил 198 чел., на начало учебного года - 925 чел.</w:t>
      </w:r>
    </w:p>
    <w:p w:rsidR="00050E93" w:rsidRPr="00D7438A" w:rsidRDefault="00050E93" w:rsidP="00D7438A">
      <w:pPr>
        <w:spacing w:after="0" w:line="240" w:lineRule="auto"/>
        <w:ind w:right="394"/>
        <w:jc w:val="center"/>
        <w:rPr>
          <w:rFonts w:ascii="Times New Roman" w:hAnsi="Times New Roman" w:cs="Times New Roman"/>
          <w:sz w:val="24"/>
          <w:szCs w:val="24"/>
        </w:rPr>
      </w:pPr>
      <w:r w:rsidRPr="00D7438A">
        <w:rPr>
          <w:rFonts w:ascii="Times New Roman" w:hAnsi="Times New Roman" w:cs="Times New Roman"/>
          <w:noProof/>
          <w:sz w:val="24"/>
          <w:szCs w:val="24"/>
        </w:rPr>
        <w:drawing>
          <wp:inline distT="0" distB="0" distL="0" distR="0">
            <wp:extent cx="1926590" cy="137795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926590" cy="1377950"/>
                    </a:xfrm>
                    <a:prstGeom prst="rect">
                      <a:avLst/>
                    </a:prstGeom>
                    <a:noFill/>
                  </pic:spPr>
                </pic:pic>
              </a:graphicData>
            </a:graphic>
          </wp:inline>
        </w:drawing>
      </w:r>
      <w:r w:rsidRPr="00D7438A">
        <w:rPr>
          <w:rFonts w:ascii="Times New Roman" w:hAnsi="Times New Roman" w:cs="Times New Roman"/>
          <w:noProof/>
          <w:sz w:val="24"/>
          <w:szCs w:val="24"/>
        </w:rPr>
        <w:drawing>
          <wp:inline distT="0" distB="0" distL="0" distR="0">
            <wp:extent cx="1901190" cy="1373505"/>
            <wp:effectExtent l="19050" t="0" r="381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901190" cy="1373505"/>
                    </a:xfrm>
                    <a:prstGeom prst="rect">
                      <a:avLst/>
                    </a:prstGeom>
                    <a:noFill/>
                  </pic:spPr>
                </pic:pic>
              </a:graphicData>
            </a:graphic>
          </wp:inline>
        </w:drawing>
      </w:r>
      <w:r w:rsidRPr="00D7438A">
        <w:rPr>
          <w:rFonts w:ascii="Times New Roman" w:hAnsi="Times New Roman" w:cs="Times New Roman"/>
          <w:noProof/>
          <w:sz w:val="24"/>
          <w:szCs w:val="24"/>
        </w:rPr>
        <w:drawing>
          <wp:inline distT="0" distB="0" distL="0" distR="0">
            <wp:extent cx="2261870" cy="1372235"/>
            <wp:effectExtent l="19050" t="0" r="508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261870" cy="1372235"/>
                    </a:xfrm>
                    <a:prstGeom prst="rect">
                      <a:avLst/>
                    </a:prstGeom>
                    <a:noFill/>
                  </pic:spPr>
                </pic:pic>
              </a:graphicData>
            </a:graphic>
          </wp:inline>
        </w:drawing>
      </w:r>
    </w:p>
    <w:p w:rsidR="00050E93" w:rsidRPr="00D7438A" w:rsidRDefault="00050E93" w:rsidP="00D7438A">
      <w:pPr>
        <w:pStyle w:val="a5"/>
        <w:shd w:val="clear" w:color="auto" w:fill="FFFFFF"/>
        <w:spacing w:before="0" w:beforeAutospacing="0" w:after="0" w:afterAutospacing="0" w:line="360" w:lineRule="auto"/>
        <w:jc w:val="both"/>
        <w:rPr>
          <w:b/>
        </w:rPr>
      </w:pPr>
      <w:r w:rsidRPr="00D7438A">
        <w:t xml:space="preserve">       В рамках реализации этапа </w:t>
      </w:r>
      <w:r w:rsidRPr="00D7438A">
        <w:rPr>
          <w:b/>
        </w:rPr>
        <w:t>«Семья»</w:t>
      </w:r>
      <w:r w:rsidRPr="00D7438A">
        <w:t xml:space="preserve">: в отчетный период на учете в отделении по </w:t>
      </w:r>
      <w:proofErr w:type="spellStart"/>
      <w:r w:rsidRPr="00D7438A">
        <w:t>Невельскому</w:t>
      </w:r>
      <w:proofErr w:type="spellEnd"/>
      <w:r w:rsidRPr="00D7438A">
        <w:t xml:space="preserve"> району ГКУ «Центр социальной поддержки Сахалинской области» состояло 945 семей, находящихся в трудной жизненной ситуации (в них 1565 детей), в том силе 43 семьи, находящиеся в социально опасном положении.</w:t>
      </w:r>
    </w:p>
    <w:p w:rsidR="00050E93" w:rsidRPr="00D7438A" w:rsidRDefault="00050E93" w:rsidP="00D7438A">
      <w:pPr>
        <w:pStyle w:val="a6"/>
        <w:spacing w:after="0" w:line="360" w:lineRule="auto"/>
        <w:ind w:left="0"/>
        <w:jc w:val="both"/>
        <w:rPr>
          <w:rFonts w:ascii="Times New Roman" w:hAnsi="Times New Roman"/>
          <w:sz w:val="24"/>
          <w:szCs w:val="24"/>
        </w:rPr>
      </w:pPr>
      <w:r w:rsidRPr="00D7438A">
        <w:rPr>
          <w:rFonts w:ascii="Times New Roman" w:hAnsi="Times New Roman"/>
          <w:sz w:val="24"/>
          <w:szCs w:val="24"/>
        </w:rPr>
        <w:t xml:space="preserve">       С начала нового 2018-2019 учебного года в школах организовано горячее питание для  1544  обучающихся  (85,7%),  из них 1214 обучающихся    получают бесплатное горячее питание за счет средств областного  и местного бюджетов, что составляет 67,4% и бесплатное молоко. За счет родительской платы питаются 330 </w:t>
      </w:r>
      <w:proofErr w:type="gramStart"/>
      <w:r w:rsidRPr="00D7438A">
        <w:rPr>
          <w:rFonts w:ascii="Times New Roman" w:hAnsi="Times New Roman"/>
          <w:sz w:val="24"/>
          <w:szCs w:val="24"/>
        </w:rPr>
        <w:t>обучающихся</w:t>
      </w:r>
      <w:proofErr w:type="gramEnd"/>
      <w:r w:rsidRPr="00D7438A">
        <w:rPr>
          <w:rFonts w:ascii="Times New Roman" w:hAnsi="Times New Roman"/>
          <w:sz w:val="24"/>
          <w:szCs w:val="24"/>
        </w:rPr>
        <w:t>.</w:t>
      </w:r>
    </w:p>
    <w:p w:rsidR="00050E93" w:rsidRPr="00D7438A" w:rsidRDefault="00050E93" w:rsidP="00D7438A">
      <w:pPr>
        <w:pStyle w:val="a6"/>
        <w:spacing w:after="0" w:line="360" w:lineRule="auto"/>
        <w:ind w:left="0"/>
        <w:jc w:val="both"/>
        <w:rPr>
          <w:rFonts w:ascii="Times New Roman" w:hAnsi="Times New Roman"/>
          <w:sz w:val="24"/>
          <w:szCs w:val="24"/>
        </w:rPr>
      </w:pPr>
      <w:r w:rsidRPr="00D7438A">
        <w:rPr>
          <w:rFonts w:ascii="Times New Roman" w:eastAsia="Times New Roman" w:hAnsi="Times New Roman"/>
          <w:sz w:val="24"/>
          <w:szCs w:val="24"/>
        </w:rPr>
        <w:t xml:space="preserve">       Для 60 обучающихся с ОВЗ (с ограниченными возможностями здоровья, имеющих заключение </w:t>
      </w:r>
      <w:proofErr w:type="spellStart"/>
      <w:r w:rsidRPr="00D7438A">
        <w:rPr>
          <w:rFonts w:ascii="Times New Roman" w:eastAsia="Times New Roman" w:hAnsi="Times New Roman"/>
          <w:sz w:val="24"/>
          <w:szCs w:val="24"/>
        </w:rPr>
        <w:t>психолого-медико-педагогической</w:t>
      </w:r>
      <w:proofErr w:type="spellEnd"/>
      <w:r w:rsidRPr="00D7438A">
        <w:rPr>
          <w:rFonts w:ascii="Times New Roman" w:eastAsia="Times New Roman" w:hAnsi="Times New Roman"/>
          <w:sz w:val="24"/>
          <w:szCs w:val="24"/>
        </w:rPr>
        <w:t xml:space="preserve"> комиссии) организовано двухразовое горячее питание. </w:t>
      </w:r>
      <w:r w:rsidRPr="00D7438A">
        <w:rPr>
          <w:rFonts w:ascii="Times New Roman" w:hAnsi="Times New Roman"/>
          <w:sz w:val="24"/>
          <w:szCs w:val="24"/>
        </w:rPr>
        <w:t xml:space="preserve">13 детей  с ОВЗ, которые обучаются на дому, </w:t>
      </w:r>
      <w:r w:rsidRPr="00D7438A">
        <w:rPr>
          <w:rFonts w:ascii="Times New Roman" w:hAnsi="Times New Roman"/>
          <w:bCs/>
          <w:sz w:val="24"/>
          <w:szCs w:val="24"/>
        </w:rPr>
        <w:t>получают денежную выплату на обеспечение 2-х разовым питанием за счет средств  областного бюджета.</w:t>
      </w:r>
    </w:p>
    <w:p w:rsidR="00050E93" w:rsidRPr="00D7438A" w:rsidRDefault="00050E93" w:rsidP="00D7438A">
      <w:pPr>
        <w:pStyle w:val="a5"/>
        <w:shd w:val="clear" w:color="auto" w:fill="FFFFFF"/>
        <w:spacing w:before="0" w:beforeAutospacing="0" w:after="0" w:afterAutospacing="0" w:line="360" w:lineRule="auto"/>
        <w:jc w:val="both"/>
        <w:rPr>
          <w:b/>
        </w:rPr>
      </w:pPr>
      <w:r w:rsidRPr="00D7438A">
        <w:t xml:space="preserve">     В рамках реализации этапа </w:t>
      </w:r>
      <w:r w:rsidRPr="00D7438A">
        <w:rPr>
          <w:b/>
        </w:rPr>
        <w:t>«Занятость»:</w:t>
      </w:r>
    </w:p>
    <w:p w:rsidR="00050E93" w:rsidRPr="00D7438A" w:rsidRDefault="00050E93" w:rsidP="00D7438A">
      <w:pPr>
        <w:spacing w:after="0" w:line="360" w:lineRule="auto"/>
        <w:jc w:val="both"/>
        <w:rPr>
          <w:rFonts w:ascii="Times New Roman" w:hAnsi="Times New Roman" w:cs="Times New Roman"/>
          <w:sz w:val="24"/>
          <w:szCs w:val="24"/>
        </w:rPr>
      </w:pPr>
      <w:r w:rsidRPr="00D7438A">
        <w:rPr>
          <w:rFonts w:ascii="Times New Roman" w:hAnsi="Times New Roman" w:cs="Times New Roman"/>
          <w:sz w:val="24"/>
          <w:szCs w:val="24"/>
        </w:rPr>
        <w:t xml:space="preserve"> - в период летних каникул работали 4 лагеря труда и отдыха на базе общеобразовательных учреждений с охватом 68 человек, из них 4 несовершеннолетних, находящихся в социально опасном положении, 7 детей, оставшихся без попечения родителей, 1 ребенок - сирота, 5 детей с ОВЗ, 2 детей - инвалидов. Также была организована общественно - полезная практика на базе МБОУ «СОШ с. Горнозаводска» с охватом 7 чел., 7 детей с ОВЗ.</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w:t>
      </w:r>
      <w:r w:rsidR="00D7438A">
        <w:t xml:space="preserve">   </w:t>
      </w:r>
      <w:r w:rsidRPr="00D7438A">
        <w:t xml:space="preserve"> Специалисты ОКУ «</w:t>
      </w:r>
      <w:proofErr w:type="spellStart"/>
      <w:r w:rsidRPr="00D7438A">
        <w:t>Невельский</w:t>
      </w:r>
      <w:proofErr w:type="spellEnd"/>
      <w:r w:rsidRPr="00D7438A">
        <w:t xml:space="preserve"> ЦЗН» организовали и провели 11 ярмарок вакансий для несовершеннолетних граждан в возрасте от 14 до 18 лет, в результате которых были трудоустроены 284 чел., из них 164 ТЖС, 11 СОП.</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В рамках реализации этапа </w:t>
      </w:r>
      <w:r w:rsidRPr="00D7438A">
        <w:rPr>
          <w:b/>
        </w:rPr>
        <w:t>«Каникулы»:</w:t>
      </w:r>
    </w:p>
    <w:p w:rsidR="00050E93" w:rsidRPr="00D7438A" w:rsidRDefault="00050E93" w:rsidP="00D7438A">
      <w:pPr>
        <w:pStyle w:val="a5"/>
        <w:shd w:val="clear" w:color="auto" w:fill="FFFFFF"/>
        <w:spacing w:before="0" w:beforeAutospacing="0" w:after="0" w:afterAutospacing="0" w:line="360" w:lineRule="auto"/>
        <w:jc w:val="both"/>
      </w:pPr>
      <w:proofErr w:type="gramStart"/>
      <w:r w:rsidRPr="00D7438A">
        <w:t>- с целью поддержки инициатив и перспективных проектов, направленных на создание условий для организации занятости детей и подростков в летний период, развития массового спорта, духовно-нравственного, творческого, культурного, экологического воспитания</w:t>
      </w:r>
      <w:r w:rsidR="00D7438A" w:rsidRPr="00D7438A">
        <w:t>,</w:t>
      </w:r>
      <w:r w:rsidR="00D7438A">
        <w:t xml:space="preserve"> </w:t>
      </w:r>
      <w:r w:rsidRPr="00D7438A">
        <w:t xml:space="preserve"> с 05 апреля по 15 мая проведен ежегодный конкурс проектов (программ) образовательных учреждений и общественных объединений Невельского района по организации летнего отдыха, оздоровления и занятости несовершеннолетней молодежи, в котором приняло участие 8</w:t>
      </w:r>
      <w:proofErr w:type="gramEnd"/>
      <w:r w:rsidRPr="00D7438A">
        <w:t xml:space="preserve"> учреждений. По итогам конкурса были определены 3 </w:t>
      </w:r>
      <w:proofErr w:type="gramStart"/>
      <w:r w:rsidRPr="00D7438A">
        <w:t>лучших</w:t>
      </w:r>
      <w:proofErr w:type="gramEnd"/>
      <w:r w:rsidRPr="00D7438A">
        <w:t xml:space="preserve"> проекта.</w:t>
      </w:r>
    </w:p>
    <w:p w:rsidR="00050E93" w:rsidRPr="00D7438A" w:rsidRDefault="00050E93" w:rsidP="00D7438A">
      <w:pPr>
        <w:spacing w:after="0" w:line="360" w:lineRule="auto"/>
        <w:jc w:val="both"/>
        <w:rPr>
          <w:rFonts w:ascii="Times New Roman" w:hAnsi="Times New Roman" w:cs="Times New Roman"/>
          <w:b/>
          <w:sz w:val="24"/>
          <w:szCs w:val="24"/>
          <w:u w:val="single"/>
        </w:rPr>
      </w:pPr>
      <w:r w:rsidRPr="00D7438A">
        <w:rPr>
          <w:rFonts w:ascii="Times New Roman" w:hAnsi="Times New Roman" w:cs="Times New Roman"/>
          <w:sz w:val="24"/>
          <w:szCs w:val="24"/>
        </w:rPr>
        <w:t xml:space="preserve">     В целях организации отдыха, оздоровления и занятости детей в 2018 году на базе образовательных учреждений, учреждений культуры и спорта в период с июня по август были организованы:</w:t>
      </w:r>
    </w:p>
    <w:p w:rsidR="00050E93" w:rsidRPr="00D7438A" w:rsidRDefault="00050E93" w:rsidP="00D7438A">
      <w:pPr>
        <w:spacing w:after="0" w:line="360" w:lineRule="auto"/>
        <w:jc w:val="both"/>
        <w:rPr>
          <w:rFonts w:ascii="Times New Roman" w:hAnsi="Times New Roman" w:cs="Times New Roman"/>
          <w:b/>
          <w:sz w:val="24"/>
          <w:szCs w:val="24"/>
          <w:u w:val="single"/>
        </w:rPr>
      </w:pPr>
      <w:r w:rsidRPr="00D7438A">
        <w:rPr>
          <w:rFonts w:ascii="Times New Roman" w:hAnsi="Times New Roman" w:cs="Times New Roman"/>
          <w:sz w:val="24"/>
          <w:szCs w:val="24"/>
        </w:rPr>
        <w:t>- 4 лагеря дневного пребывания на базе общеобразовательных учреждений района  с охватом 361 ребенок, из них 216 детей, находящихся в трудной жизненной ситуации; 11 детей, оставшихся без попечения родителей, 1 ребенок - сирота, 2 ребенка - инвалида,12 детей с ОВЗ, 20  детей СОП.</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- 10 профильных лагерей на базе на базе общеобразовательных учреждений района, 3 лагеря для одарённых детей «Умники и умницы» на базе МБОУ «СОШ №2» г. Невельска,  МБОУ «СОШ с. Горнозаводска», МБОУ «СОШ №3» г. Невельска, 1 лагерь </w:t>
      </w:r>
      <w:proofErr w:type="spellStart"/>
      <w:proofErr w:type="gramStart"/>
      <w:r w:rsidRPr="00D7438A">
        <w:t>военно</w:t>
      </w:r>
      <w:proofErr w:type="spellEnd"/>
      <w:r w:rsidRPr="00D7438A">
        <w:t xml:space="preserve"> – патриотической</w:t>
      </w:r>
      <w:proofErr w:type="gramEnd"/>
      <w:r w:rsidRPr="00D7438A">
        <w:t xml:space="preserve"> направленности «Победа» на базе МБОУ «СОШ с. Горнозаводска», 1 лагерь добровольческой направленности «Школа волонтёра» на базе МБОУ «СОШ №3» г. Невельска, 1 лагерь технической направленности «Юный конструктор» на базе МБОУ «СОШ №3» г. Невельска, 4 лагеря спортивной направленности на базе МБУ ДО «ДЮСШ» (включая спортивные сборы по разным видам спорта) и МБОУ «СОШ №2» г. Невельска. Итого в профильных лагерях было охвачено 285 человек, из них 166 детей, находящихся в трудной жизненной ситуации, 12 детей, находящихся в социально опасном положении, 15  детей, оставшихся без попечения родителей, 4 ребенка - сироты, 17 детей с ОВЗ, 7 детей – инвалидов.</w:t>
      </w:r>
    </w:p>
    <w:p w:rsidR="00050E93" w:rsidRPr="00D7438A" w:rsidRDefault="00050E93" w:rsidP="00D7438A">
      <w:pPr>
        <w:pStyle w:val="a5"/>
        <w:shd w:val="clear" w:color="auto" w:fill="FFFFFF"/>
        <w:spacing w:before="0" w:beforeAutospacing="0" w:after="0" w:afterAutospacing="0"/>
        <w:jc w:val="center"/>
        <w:rPr>
          <w:noProof/>
        </w:rPr>
      </w:pPr>
      <w:r w:rsidRPr="00D7438A">
        <w:rPr>
          <w:noProof/>
        </w:rPr>
        <w:drawing>
          <wp:inline distT="0" distB="0" distL="0" distR="0">
            <wp:extent cx="2223770" cy="1207135"/>
            <wp:effectExtent l="19050" t="0" r="5080" b="0"/>
            <wp:docPr id="34" name="Рисунок 96" descr="Описание: http://www.soch3-nev.ru/images/p3_img_20180517_08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http://www.soch3-nev.ru/images/p3_img_20180517_084614.jpg"/>
                    <pic:cNvPicPr>
                      <a:picLocks noChangeAspect="1" noChangeArrowheads="1"/>
                    </pic:cNvPicPr>
                  </pic:nvPicPr>
                  <pic:blipFill>
                    <a:blip r:embed="rId15"/>
                    <a:srcRect/>
                    <a:stretch>
                      <a:fillRect/>
                    </a:stretch>
                  </pic:blipFill>
                  <pic:spPr bwMode="auto">
                    <a:xfrm>
                      <a:off x="0" y="0"/>
                      <a:ext cx="2223770" cy="1207135"/>
                    </a:xfrm>
                    <a:prstGeom prst="rect">
                      <a:avLst/>
                    </a:prstGeom>
                    <a:noFill/>
                    <a:ln w="9525">
                      <a:noFill/>
                      <a:miter lim="800000"/>
                      <a:headEnd/>
                      <a:tailEnd/>
                    </a:ln>
                  </pic:spPr>
                </pic:pic>
              </a:graphicData>
            </a:graphic>
          </wp:inline>
        </w:drawing>
      </w:r>
      <w:r w:rsidRPr="00D7438A">
        <w:rPr>
          <w:noProof/>
        </w:rPr>
        <w:drawing>
          <wp:inline distT="0" distB="0" distL="0" distR="0">
            <wp:extent cx="2670175" cy="1207135"/>
            <wp:effectExtent l="19050" t="0" r="0" b="0"/>
            <wp:docPr id="35" name="Рисунок 97" descr="Описание: http://www.soch3-nev.ru/images/p3_dsc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http://www.soch3-nev.ru/images/p3_dsc_0203.jpg"/>
                    <pic:cNvPicPr>
                      <a:picLocks noChangeAspect="1" noChangeArrowheads="1"/>
                    </pic:cNvPicPr>
                  </pic:nvPicPr>
                  <pic:blipFill>
                    <a:blip r:embed="rId16"/>
                    <a:srcRect/>
                    <a:stretch>
                      <a:fillRect/>
                    </a:stretch>
                  </pic:blipFill>
                  <pic:spPr bwMode="auto">
                    <a:xfrm>
                      <a:off x="0" y="0"/>
                      <a:ext cx="2670175" cy="1207135"/>
                    </a:xfrm>
                    <a:prstGeom prst="rect">
                      <a:avLst/>
                    </a:prstGeom>
                    <a:noFill/>
                    <a:ln w="9525">
                      <a:noFill/>
                      <a:miter lim="800000"/>
                      <a:headEnd/>
                      <a:tailEnd/>
                    </a:ln>
                  </pic:spPr>
                </pic:pic>
              </a:graphicData>
            </a:graphic>
          </wp:inline>
        </w:drawing>
      </w:r>
      <w:r w:rsidRPr="00D7438A">
        <w:rPr>
          <w:noProof/>
        </w:rPr>
        <w:drawing>
          <wp:inline distT="0" distB="0" distL="0" distR="0">
            <wp:extent cx="2311157" cy="1660550"/>
            <wp:effectExtent l="19050" t="0" r="0" b="0"/>
            <wp:docPr id="36" name="Рисунок 98" descr="Описание: http://www.soch3-nev.ru/images/p3_dsc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http://www.soch3-nev.ru/images/p3_dsc_0302.jpg"/>
                    <pic:cNvPicPr>
                      <a:picLocks noChangeAspect="1" noChangeArrowheads="1"/>
                    </pic:cNvPicPr>
                  </pic:nvPicPr>
                  <pic:blipFill>
                    <a:blip r:embed="rId17"/>
                    <a:srcRect/>
                    <a:stretch>
                      <a:fillRect/>
                    </a:stretch>
                  </pic:blipFill>
                  <pic:spPr bwMode="auto">
                    <a:xfrm>
                      <a:off x="0" y="0"/>
                      <a:ext cx="2311400" cy="1660725"/>
                    </a:xfrm>
                    <a:prstGeom prst="rect">
                      <a:avLst/>
                    </a:prstGeom>
                    <a:noFill/>
                    <a:ln w="9525">
                      <a:noFill/>
                      <a:miter lim="800000"/>
                      <a:headEnd/>
                      <a:tailEnd/>
                    </a:ln>
                  </pic:spPr>
                </pic:pic>
              </a:graphicData>
            </a:graphic>
          </wp:inline>
        </w:drawing>
      </w:r>
      <w:r w:rsidRPr="00D7438A">
        <w:rPr>
          <w:noProof/>
        </w:rPr>
        <w:drawing>
          <wp:inline distT="0" distB="0" distL="0" distR="0">
            <wp:extent cx="1440815" cy="1668145"/>
            <wp:effectExtent l="19050" t="0" r="6985" b="0"/>
            <wp:docPr id="37" name="Рисунок 100" descr="Описание: ÐÐµÐ½Ñ ÑÐ¸Ð²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ÐÐµÐ½Ñ ÑÐ¸Ð²ÑÑÐ°"/>
                    <pic:cNvPicPr>
                      <a:picLocks noChangeAspect="1" noChangeArrowheads="1"/>
                    </pic:cNvPicPr>
                  </pic:nvPicPr>
                  <pic:blipFill>
                    <a:blip r:embed="rId18"/>
                    <a:srcRect/>
                    <a:stretch>
                      <a:fillRect/>
                    </a:stretch>
                  </pic:blipFill>
                  <pic:spPr bwMode="auto">
                    <a:xfrm>
                      <a:off x="0" y="0"/>
                      <a:ext cx="1440815" cy="1668145"/>
                    </a:xfrm>
                    <a:prstGeom prst="rect">
                      <a:avLst/>
                    </a:prstGeom>
                    <a:noFill/>
                    <a:ln w="9525">
                      <a:noFill/>
                      <a:miter lim="800000"/>
                      <a:headEnd/>
                      <a:tailEnd/>
                    </a:ln>
                  </pic:spPr>
                </pic:pic>
              </a:graphicData>
            </a:graphic>
          </wp:inline>
        </w:drawing>
      </w:r>
      <w:r w:rsidRPr="00D7438A">
        <w:rPr>
          <w:noProof/>
        </w:rPr>
        <w:drawing>
          <wp:inline distT="0" distB="0" distL="0" distR="0">
            <wp:extent cx="1521460" cy="1660525"/>
            <wp:effectExtent l="19050" t="0" r="2540" b="0"/>
            <wp:docPr id="38" name="Рисунок 103" descr="Описание: ÐÐ°Ð³ÐµÑÑ Ð´Ð½ÐµÐ²Ð½Ð¾Ð³Ð¾ Ð¿ÑÐµÐ±Ñ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ÐÐ°Ð³ÐµÑÑ Ð´Ð½ÐµÐ²Ð½Ð¾Ð³Ð¾ Ð¿ÑÐµÐ±ÑÐ²Ð°Ð½Ð¸Ñ"/>
                    <pic:cNvPicPr>
                      <a:picLocks noChangeAspect="1" noChangeArrowheads="1"/>
                    </pic:cNvPicPr>
                  </pic:nvPicPr>
                  <pic:blipFill>
                    <a:blip r:embed="rId19"/>
                    <a:srcRect/>
                    <a:stretch>
                      <a:fillRect/>
                    </a:stretch>
                  </pic:blipFill>
                  <pic:spPr bwMode="auto">
                    <a:xfrm>
                      <a:off x="0" y="0"/>
                      <a:ext cx="1521460" cy="1660525"/>
                    </a:xfrm>
                    <a:prstGeom prst="rect">
                      <a:avLst/>
                    </a:prstGeom>
                    <a:noFill/>
                    <a:ln w="9525">
                      <a:noFill/>
                      <a:miter lim="800000"/>
                      <a:headEnd/>
                      <a:tailEnd/>
                    </a:ln>
                  </pic:spPr>
                </pic:pic>
              </a:graphicData>
            </a:graphic>
          </wp:inline>
        </w:drawing>
      </w:r>
      <w:r w:rsidRPr="00D7438A">
        <w:rPr>
          <w:noProof/>
        </w:rPr>
        <w:drawing>
          <wp:inline distT="0" distB="0" distL="0" distR="0">
            <wp:extent cx="1814195" cy="1660525"/>
            <wp:effectExtent l="19050" t="0" r="0" b="0"/>
            <wp:docPr id="39" name="Рисунок 104" descr="Описание: ÐÐ°Ð³ÐµÑÑ Ð´Ð½ÐµÐ²Ð½Ð¾Ð³Ð¾ Ð¿ÑÐµÐ±Ñ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ÐÐ°Ð³ÐµÑÑ Ð´Ð½ÐµÐ²Ð½Ð¾Ð³Ð¾ Ð¿ÑÐµÐ±ÑÐ²Ð°Ð½Ð¸Ñ"/>
                    <pic:cNvPicPr>
                      <a:picLocks noChangeAspect="1" noChangeArrowheads="1"/>
                    </pic:cNvPicPr>
                  </pic:nvPicPr>
                  <pic:blipFill>
                    <a:blip r:embed="rId20"/>
                    <a:srcRect/>
                    <a:stretch>
                      <a:fillRect/>
                    </a:stretch>
                  </pic:blipFill>
                  <pic:spPr bwMode="auto">
                    <a:xfrm>
                      <a:off x="0" y="0"/>
                      <a:ext cx="1814195" cy="1660525"/>
                    </a:xfrm>
                    <a:prstGeom prst="rect">
                      <a:avLst/>
                    </a:prstGeom>
                    <a:noFill/>
                    <a:ln w="9525">
                      <a:noFill/>
                      <a:miter lim="800000"/>
                      <a:headEnd/>
                      <a:tailEnd/>
                    </a:ln>
                  </pic:spPr>
                </pic:pic>
              </a:graphicData>
            </a:graphic>
          </wp:inline>
        </w:drawing>
      </w:r>
      <w:r w:rsidRPr="00D7438A">
        <w:rPr>
          <w:noProof/>
        </w:rPr>
        <w:drawing>
          <wp:inline distT="0" distB="0" distL="0" distR="0">
            <wp:extent cx="1887220" cy="1660525"/>
            <wp:effectExtent l="19050" t="0" r="0" b="0"/>
            <wp:docPr id="40" name="Рисунок 106" descr="Описание: ÐÐ°Ð³ÐµÑÑ Ð´Ð½ÐµÐ²Ð½Ð¾Ð³Ð¾ Ð¿ÑÐµÐ±Ñ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ÐÐ°Ð³ÐµÑÑ Ð´Ð½ÐµÐ²Ð½Ð¾Ð³Ð¾ Ð¿ÑÐµÐ±ÑÐ²Ð°Ð½Ð¸Ñ"/>
                    <pic:cNvPicPr>
                      <a:picLocks noChangeAspect="1" noChangeArrowheads="1"/>
                    </pic:cNvPicPr>
                  </pic:nvPicPr>
                  <pic:blipFill>
                    <a:blip r:embed="rId21"/>
                    <a:srcRect/>
                    <a:stretch>
                      <a:fillRect/>
                    </a:stretch>
                  </pic:blipFill>
                  <pic:spPr bwMode="auto">
                    <a:xfrm>
                      <a:off x="0" y="0"/>
                      <a:ext cx="1887220" cy="1660525"/>
                    </a:xfrm>
                    <a:prstGeom prst="rect">
                      <a:avLst/>
                    </a:prstGeom>
                    <a:noFill/>
                    <a:ln w="9525">
                      <a:noFill/>
                      <a:miter lim="800000"/>
                      <a:headEnd/>
                      <a:tailEnd/>
                    </a:ln>
                  </pic:spPr>
                </pic:pic>
              </a:graphicData>
            </a:graphic>
          </wp:inline>
        </w:drawing>
      </w:r>
    </w:p>
    <w:p w:rsidR="00050E93" w:rsidRPr="00D7438A" w:rsidRDefault="00D7438A" w:rsidP="00D7438A">
      <w:pPr>
        <w:pStyle w:val="a5"/>
        <w:shd w:val="clear" w:color="auto" w:fill="FFFFFF"/>
        <w:spacing w:before="0" w:beforeAutospacing="0" w:after="0" w:afterAutospacing="0" w:line="360" w:lineRule="auto"/>
        <w:jc w:val="both"/>
      </w:pPr>
      <w:r>
        <w:t xml:space="preserve">      </w:t>
      </w:r>
      <w:r w:rsidR="00050E93" w:rsidRPr="00D7438A">
        <w:t xml:space="preserve">В рамках реализации этапов </w:t>
      </w:r>
      <w:r w:rsidR="00050E93" w:rsidRPr="00D7438A">
        <w:rPr>
          <w:b/>
        </w:rPr>
        <w:t>«Возрождение надежды», «Права ребенка»</w:t>
      </w:r>
      <w:r w:rsidR="00050E93" w:rsidRPr="00D7438A">
        <w:t xml:space="preserve">: По состоянию на 15.09.2018 г на учете в отделе образования администрации Невельского городского округа состояло: приемных семей - 45, приемных родителей-60, приемных детей-58, семей опекунов </w:t>
      </w:r>
      <w:proofErr w:type="gramStart"/>
      <w:r w:rsidR="00050E93" w:rsidRPr="00D7438A">
        <w:t>на</w:t>
      </w:r>
      <w:proofErr w:type="gramEnd"/>
      <w:r w:rsidR="00050E93" w:rsidRPr="00D7438A">
        <w:t xml:space="preserve"> безвозмездной основе-1, подопечный ребенок -1, усыновлен 1 ребенок. </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w:t>
      </w:r>
      <w:r w:rsidR="00D7438A">
        <w:t xml:space="preserve">  </w:t>
      </w:r>
      <w:r w:rsidRPr="00D7438A">
        <w:t xml:space="preserve"> </w:t>
      </w:r>
      <w:proofErr w:type="gramStart"/>
      <w:r w:rsidRPr="00D7438A">
        <w:t>В целях оказания  своевременной помощи семье, анализа ситуации в семье, оказавшейся в трудной жизненной ситуации, службами системы профилактики проводятся еженедельные совместные рейды (как плановые, по утвержденному графику, так и внеплановые, в связи с возникающими ситуациями).</w:t>
      </w:r>
      <w:proofErr w:type="gramEnd"/>
      <w:r w:rsidRPr="00D7438A">
        <w:t xml:space="preserve"> Проведено 7 плановых совместных рейдов, 5 внеплановых выездов. Организован совместный вечерний рейд служб системы профилактики по местам концентрации молодежи. За истекший период установлен 1 факт невозможности проживания в закрепленном жилом помещении,  и ребенок включен в список детей-сирот и детей, оставшихся без попечения родителей, которые подлежат обеспечению жилыми помещениями по месту проживания опекунов МО «Холмский городской округ».</w:t>
      </w:r>
      <w:r w:rsidR="00D7438A">
        <w:t xml:space="preserve"> </w:t>
      </w:r>
      <w:r w:rsidRPr="00D7438A">
        <w:t xml:space="preserve">8 законным представителям несовершеннолетних выданы предварительные разрешения на совершение сделок с имуществом подопечного. 23 родителям выданы предварительные разрешения на расходование  доходов несовершеннолетнего. Специалисты приняли участие в 32 судебных процессах. </w:t>
      </w:r>
      <w:proofErr w:type="gramStart"/>
      <w:r w:rsidRPr="00D7438A">
        <w:t xml:space="preserve">За отчетный период </w:t>
      </w:r>
      <w:r w:rsidR="00D7438A">
        <w:t xml:space="preserve"> </w:t>
      </w:r>
      <w:r w:rsidRPr="00D7438A">
        <w:t xml:space="preserve">лишенных/ограниченных в родительских правах не было. </w:t>
      </w:r>
      <w:proofErr w:type="gramEnd"/>
    </w:p>
    <w:p w:rsidR="00050E93" w:rsidRPr="00D7438A" w:rsidRDefault="00050E93" w:rsidP="00D7438A">
      <w:pPr>
        <w:pStyle w:val="a5"/>
        <w:shd w:val="clear" w:color="auto" w:fill="FFFFFF"/>
        <w:spacing w:before="0" w:beforeAutospacing="0" w:after="0" w:afterAutospacing="0" w:line="360" w:lineRule="auto"/>
        <w:jc w:val="both"/>
        <w:rPr>
          <w:b/>
        </w:rPr>
      </w:pPr>
      <w:r w:rsidRPr="00D7438A">
        <w:t xml:space="preserve">    В рамках реализации этапа </w:t>
      </w:r>
      <w:r w:rsidRPr="00D7438A">
        <w:rPr>
          <w:b/>
        </w:rPr>
        <w:t>«Здоровье»:</w:t>
      </w:r>
    </w:p>
    <w:p w:rsidR="00050E93" w:rsidRPr="00D7438A" w:rsidRDefault="00050E93" w:rsidP="00D7438A">
      <w:pPr>
        <w:pStyle w:val="a5"/>
        <w:shd w:val="clear" w:color="auto" w:fill="FFFFFF"/>
        <w:spacing w:before="0" w:beforeAutospacing="0" w:after="0" w:afterAutospacing="0" w:line="360" w:lineRule="auto"/>
        <w:jc w:val="both"/>
      </w:pPr>
      <w:proofErr w:type="gramStart"/>
      <w:r w:rsidRPr="00D7438A">
        <w:t xml:space="preserve">- психологом кабинета медико-социальной помощи  ГБУЗ НЦРБ проведены с обучающимися интерактивные беседы о здоровом  образе жизни, о вреде употребления ПАВ «Независимая планета», «Что есть здоровье?», «Зависим или нет» (охват - 198 чел.),  </w:t>
      </w:r>
      <w:proofErr w:type="spellStart"/>
      <w:r w:rsidRPr="00D7438A">
        <w:t>арт-тренинги</w:t>
      </w:r>
      <w:proofErr w:type="spellEnd"/>
      <w:r w:rsidRPr="00D7438A">
        <w:t xml:space="preserve"> «Здоровье -  это…», «Делай свой выбор», «Мы вместе!», «Черное и белое»  (79 чел.);</w:t>
      </w:r>
      <w:proofErr w:type="gramEnd"/>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в лагерях всех типов, клубных формированиях в летний период проведены мероприятия, пропагандирующие ЗОЖ (конкурсы, спортивные соревнования, эстафеты, акции, </w:t>
      </w:r>
      <w:proofErr w:type="spellStart"/>
      <w:r w:rsidRPr="00D7438A">
        <w:t>флеш-мобы</w:t>
      </w:r>
      <w:proofErr w:type="spellEnd"/>
      <w:r w:rsidRPr="00D7438A">
        <w:t xml:space="preserve"> и т.д.).</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В рамках реализации этапа </w:t>
      </w:r>
      <w:r w:rsidRPr="00D7438A">
        <w:rPr>
          <w:b/>
        </w:rPr>
        <w:t xml:space="preserve">«Всеобуч»: </w:t>
      </w:r>
    </w:p>
    <w:p w:rsidR="00050E93" w:rsidRPr="00D7438A" w:rsidRDefault="00050E93" w:rsidP="00D7438A">
      <w:pPr>
        <w:spacing w:after="0" w:line="360" w:lineRule="auto"/>
        <w:ind w:left="23" w:firstLine="142"/>
        <w:jc w:val="both"/>
        <w:rPr>
          <w:rFonts w:ascii="Times New Roman" w:hAnsi="Times New Roman" w:cs="Times New Roman"/>
          <w:sz w:val="24"/>
          <w:szCs w:val="24"/>
        </w:rPr>
      </w:pPr>
      <w:r w:rsidRPr="00D7438A">
        <w:rPr>
          <w:rFonts w:ascii="Times New Roman" w:hAnsi="Times New Roman" w:cs="Times New Roman"/>
          <w:sz w:val="24"/>
          <w:szCs w:val="24"/>
        </w:rPr>
        <w:t xml:space="preserve">  На начало учебного года в 4-х  средних  общеобразовательных учреждениях Невельского района обучается 1801 чел., из них: </w:t>
      </w:r>
    </w:p>
    <w:p w:rsidR="00050E93" w:rsidRPr="00D7438A" w:rsidRDefault="00050E93" w:rsidP="00D7438A">
      <w:pPr>
        <w:spacing w:after="0" w:line="360" w:lineRule="auto"/>
        <w:ind w:left="23" w:firstLine="142"/>
        <w:jc w:val="both"/>
        <w:rPr>
          <w:rFonts w:ascii="Times New Roman" w:hAnsi="Times New Roman" w:cs="Times New Roman"/>
          <w:sz w:val="24"/>
          <w:szCs w:val="24"/>
        </w:rPr>
      </w:pPr>
      <w:r w:rsidRPr="00D7438A">
        <w:rPr>
          <w:rFonts w:ascii="Times New Roman" w:hAnsi="Times New Roman" w:cs="Times New Roman"/>
          <w:sz w:val="24"/>
          <w:szCs w:val="24"/>
        </w:rPr>
        <w:t>-в городских школах – 1334 обучающихся, в сельских школах – 467 обучающихся,</w:t>
      </w:r>
    </w:p>
    <w:p w:rsidR="00050E93" w:rsidRPr="00D7438A" w:rsidRDefault="00050E93" w:rsidP="00D7438A">
      <w:pPr>
        <w:spacing w:after="0" w:line="360" w:lineRule="auto"/>
        <w:ind w:left="23" w:firstLine="142"/>
        <w:jc w:val="both"/>
        <w:rPr>
          <w:rFonts w:ascii="Times New Roman" w:hAnsi="Times New Roman" w:cs="Times New Roman"/>
          <w:sz w:val="24"/>
          <w:szCs w:val="24"/>
        </w:rPr>
      </w:pPr>
      <w:r w:rsidRPr="00D7438A">
        <w:rPr>
          <w:rFonts w:ascii="Times New Roman" w:hAnsi="Times New Roman" w:cs="Times New Roman"/>
          <w:sz w:val="24"/>
          <w:szCs w:val="24"/>
        </w:rPr>
        <w:t xml:space="preserve">- 1-х </w:t>
      </w:r>
      <w:proofErr w:type="gramStart"/>
      <w:r w:rsidRPr="00D7438A">
        <w:rPr>
          <w:rFonts w:ascii="Times New Roman" w:hAnsi="Times New Roman" w:cs="Times New Roman"/>
          <w:sz w:val="24"/>
          <w:szCs w:val="24"/>
        </w:rPr>
        <w:t>классах</w:t>
      </w:r>
      <w:proofErr w:type="gramEnd"/>
      <w:r w:rsidRPr="00D7438A">
        <w:rPr>
          <w:rFonts w:ascii="Times New Roman" w:hAnsi="Times New Roman" w:cs="Times New Roman"/>
          <w:sz w:val="24"/>
          <w:szCs w:val="24"/>
        </w:rPr>
        <w:t xml:space="preserve"> - 176 обучающихся,</w:t>
      </w:r>
    </w:p>
    <w:p w:rsidR="00050E93" w:rsidRPr="00D7438A" w:rsidRDefault="00050E93" w:rsidP="00D7438A">
      <w:pPr>
        <w:spacing w:after="0" w:line="360" w:lineRule="auto"/>
        <w:ind w:left="23" w:firstLine="142"/>
        <w:jc w:val="both"/>
        <w:rPr>
          <w:rFonts w:ascii="Times New Roman" w:hAnsi="Times New Roman" w:cs="Times New Roman"/>
          <w:sz w:val="24"/>
          <w:szCs w:val="24"/>
        </w:rPr>
      </w:pPr>
      <w:r w:rsidRPr="00D7438A">
        <w:rPr>
          <w:rFonts w:ascii="Times New Roman" w:hAnsi="Times New Roman" w:cs="Times New Roman"/>
          <w:sz w:val="24"/>
          <w:szCs w:val="24"/>
        </w:rPr>
        <w:t>- в школах обучается 38 детей-инвалидов, из них на дому – 16 обучающихся, в том числе 1 обучающийся обучается дистанционно,</w:t>
      </w:r>
    </w:p>
    <w:p w:rsidR="00050E93" w:rsidRPr="00D7438A" w:rsidRDefault="00050E93" w:rsidP="00D7438A">
      <w:pPr>
        <w:pStyle w:val="a6"/>
        <w:spacing w:after="0" w:line="360" w:lineRule="auto"/>
        <w:ind w:left="165"/>
        <w:jc w:val="both"/>
        <w:rPr>
          <w:rFonts w:ascii="Times New Roman" w:hAnsi="Times New Roman"/>
          <w:sz w:val="24"/>
          <w:szCs w:val="24"/>
        </w:rPr>
      </w:pPr>
      <w:r w:rsidRPr="00D7438A">
        <w:rPr>
          <w:rFonts w:ascii="Times New Roman" w:hAnsi="Times New Roman"/>
          <w:sz w:val="24"/>
          <w:szCs w:val="24"/>
        </w:rPr>
        <w:t>- детей, обучающихся по адаптированным программам в составе класса возрастной группы (ОВЗ) – 44 школьника,</w:t>
      </w:r>
    </w:p>
    <w:p w:rsidR="00050E93" w:rsidRPr="00D7438A" w:rsidRDefault="00050E93" w:rsidP="00D7438A">
      <w:pPr>
        <w:pStyle w:val="a6"/>
        <w:spacing w:after="0" w:line="360" w:lineRule="auto"/>
        <w:ind w:left="165"/>
        <w:jc w:val="both"/>
        <w:rPr>
          <w:rFonts w:ascii="Times New Roman" w:hAnsi="Times New Roman"/>
          <w:sz w:val="24"/>
          <w:szCs w:val="24"/>
        </w:rPr>
      </w:pPr>
      <w:r w:rsidRPr="00D7438A">
        <w:rPr>
          <w:rFonts w:ascii="Times New Roman" w:hAnsi="Times New Roman"/>
          <w:sz w:val="24"/>
          <w:szCs w:val="24"/>
        </w:rPr>
        <w:t xml:space="preserve">- организован подвоз 65 </w:t>
      </w:r>
      <w:proofErr w:type="gramStart"/>
      <w:r w:rsidRPr="00D7438A">
        <w:rPr>
          <w:rFonts w:ascii="Times New Roman" w:hAnsi="Times New Roman"/>
          <w:sz w:val="24"/>
          <w:szCs w:val="24"/>
        </w:rPr>
        <w:t>обучающимся</w:t>
      </w:r>
      <w:proofErr w:type="gramEnd"/>
      <w:r w:rsidRPr="00D7438A">
        <w:rPr>
          <w:rFonts w:ascii="Times New Roman" w:hAnsi="Times New Roman"/>
          <w:sz w:val="24"/>
          <w:szCs w:val="24"/>
        </w:rPr>
        <w:t xml:space="preserve"> (100% от потребности),</w:t>
      </w:r>
    </w:p>
    <w:p w:rsidR="00050E93" w:rsidRPr="00D7438A" w:rsidRDefault="00050E93" w:rsidP="00D7438A">
      <w:pPr>
        <w:pStyle w:val="a6"/>
        <w:spacing w:after="0" w:line="360" w:lineRule="auto"/>
        <w:ind w:left="165"/>
        <w:jc w:val="both"/>
        <w:rPr>
          <w:rFonts w:ascii="Times New Roman" w:hAnsi="Times New Roman"/>
          <w:sz w:val="24"/>
          <w:szCs w:val="24"/>
        </w:rPr>
      </w:pPr>
      <w:r w:rsidRPr="00D7438A">
        <w:rPr>
          <w:rFonts w:ascii="Times New Roman" w:hAnsi="Times New Roman"/>
          <w:sz w:val="24"/>
          <w:szCs w:val="24"/>
        </w:rPr>
        <w:t>- приступили к занятиям в общеобразовательных учреждениях 100 % обучающихся;</w:t>
      </w:r>
    </w:p>
    <w:p w:rsidR="00050E93" w:rsidRPr="00D7438A" w:rsidRDefault="00050E93" w:rsidP="00D7438A">
      <w:pPr>
        <w:pStyle w:val="a6"/>
        <w:spacing w:after="0" w:line="360" w:lineRule="auto"/>
        <w:ind w:left="165"/>
        <w:jc w:val="both"/>
        <w:rPr>
          <w:rFonts w:ascii="Times New Roman" w:hAnsi="Times New Roman"/>
          <w:sz w:val="24"/>
          <w:szCs w:val="24"/>
        </w:rPr>
      </w:pPr>
      <w:r w:rsidRPr="00D7438A">
        <w:rPr>
          <w:rFonts w:ascii="Times New Roman" w:hAnsi="Times New Roman"/>
          <w:sz w:val="24"/>
          <w:szCs w:val="24"/>
        </w:rPr>
        <w:t>- общеобразовательные учреждения обеспечены всеми необходимыми  учебниками;</w:t>
      </w:r>
    </w:p>
    <w:p w:rsidR="00050E93" w:rsidRPr="00D7438A" w:rsidRDefault="00050E93" w:rsidP="00D7438A">
      <w:pPr>
        <w:pStyle w:val="a6"/>
        <w:spacing w:after="0" w:line="360" w:lineRule="auto"/>
        <w:ind w:left="165"/>
        <w:jc w:val="both"/>
        <w:rPr>
          <w:rFonts w:ascii="Times New Roman" w:hAnsi="Times New Roman"/>
          <w:sz w:val="24"/>
          <w:szCs w:val="24"/>
        </w:rPr>
      </w:pPr>
      <w:r w:rsidRPr="00D7438A">
        <w:rPr>
          <w:rFonts w:ascii="Times New Roman" w:hAnsi="Times New Roman"/>
          <w:sz w:val="24"/>
          <w:szCs w:val="24"/>
        </w:rPr>
        <w:t>- во всех общеобразовательных учреждениях преподаются все предметы общеобразовательной программы;</w:t>
      </w:r>
    </w:p>
    <w:p w:rsidR="00050E93" w:rsidRPr="00D7438A" w:rsidRDefault="00050E93" w:rsidP="00D7438A">
      <w:pPr>
        <w:spacing w:after="0" w:line="360" w:lineRule="auto"/>
        <w:ind w:left="165"/>
        <w:jc w:val="both"/>
        <w:rPr>
          <w:rFonts w:ascii="Times New Roman" w:hAnsi="Times New Roman" w:cs="Times New Roman"/>
          <w:sz w:val="24"/>
          <w:szCs w:val="24"/>
        </w:rPr>
      </w:pPr>
      <w:r w:rsidRPr="00D7438A">
        <w:rPr>
          <w:rFonts w:ascii="Times New Roman" w:hAnsi="Times New Roman" w:cs="Times New Roman"/>
          <w:sz w:val="24"/>
          <w:szCs w:val="24"/>
        </w:rPr>
        <w:t>- во вторую смену обучается  177 обучающихся  МБОУ «СОШ № 2» г. Невельска (6,7,8 классы),   в остальных общеобразовательных учреждениях  обучаются в одну смену;</w:t>
      </w:r>
    </w:p>
    <w:p w:rsidR="00050E93" w:rsidRPr="00D7438A" w:rsidRDefault="00050E93" w:rsidP="00D7438A">
      <w:pPr>
        <w:spacing w:after="0" w:line="360" w:lineRule="auto"/>
        <w:ind w:left="165"/>
        <w:jc w:val="both"/>
        <w:rPr>
          <w:rFonts w:ascii="Times New Roman" w:hAnsi="Times New Roman" w:cs="Times New Roman"/>
          <w:sz w:val="24"/>
          <w:szCs w:val="24"/>
        </w:rPr>
      </w:pPr>
      <w:r w:rsidRPr="00D7438A">
        <w:rPr>
          <w:rFonts w:ascii="Times New Roman" w:hAnsi="Times New Roman" w:cs="Times New Roman"/>
          <w:sz w:val="24"/>
          <w:szCs w:val="24"/>
        </w:rPr>
        <w:t>- 55 учащихся  посещают 2 группы продленного дня  с   двухразовым  горячим  питанием,</w:t>
      </w:r>
    </w:p>
    <w:p w:rsidR="00050E93" w:rsidRPr="00D7438A" w:rsidRDefault="00050E93" w:rsidP="00D7438A">
      <w:pPr>
        <w:spacing w:after="0" w:line="360" w:lineRule="auto"/>
        <w:jc w:val="both"/>
        <w:rPr>
          <w:rFonts w:ascii="Times New Roman" w:hAnsi="Times New Roman" w:cs="Times New Roman"/>
          <w:sz w:val="24"/>
          <w:szCs w:val="24"/>
        </w:rPr>
      </w:pPr>
      <w:r w:rsidRPr="00D7438A">
        <w:rPr>
          <w:rFonts w:ascii="Times New Roman" w:hAnsi="Times New Roman" w:cs="Times New Roman"/>
          <w:sz w:val="24"/>
          <w:szCs w:val="24"/>
        </w:rPr>
        <w:t xml:space="preserve">  - все  дети в возрасте от 3-х лет (100%) обеспечены местом в дошкольных образовательных учреждениях.</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В рамках реализации этапа </w:t>
      </w:r>
      <w:r w:rsidRPr="00D7438A">
        <w:rPr>
          <w:b/>
        </w:rPr>
        <w:t>«Лидер»</w:t>
      </w:r>
      <w:r w:rsidRPr="00D7438A">
        <w:t>: в течение летнего периода на регулярной основе проводились профилактические мероприятия «Барьер» и «</w:t>
      </w:r>
      <w:proofErr w:type="spellStart"/>
      <w:r w:rsidRPr="00D7438A">
        <w:t>Антитабак</w:t>
      </w:r>
      <w:proofErr w:type="spellEnd"/>
      <w:r w:rsidRPr="00D7438A">
        <w:t xml:space="preserve">», в ходе которых выявлено 12 правонарушений в сфере незаконной продажи алкогольной и табачной продукции несовершеннолетним. К административной ответственности привлечены 64 родителя по </w:t>
      </w:r>
      <w:proofErr w:type="gramStart"/>
      <w:r w:rsidRPr="00D7438A">
        <w:t>ч</w:t>
      </w:r>
      <w:proofErr w:type="gramEnd"/>
      <w:r w:rsidRPr="00D7438A">
        <w:t xml:space="preserve">.1. ст.5.35 </w:t>
      </w:r>
      <w:proofErr w:type="spellStart"/>
      <w:r w:rsidRPr="00D7438A">
        <w:t>КоАП</w:t>
      </w:r>
      <w:proofErr w:type="spellEnd"/>
      <w:r w:rsidRPr="00D7438A">
        <w:t xml:space="preserve"> РФ за неисполнение или ненадлежащее исполнение родителями или иными законными представителями несовершеннолетних обязанностей по воспитанию, содержанию. Обучению, защите прав и интересов несовершеннолетних. По ст.7.27, ст.20.20, ст.20.21 </w:t>
      </w:r>
      <w:proofErr w:type="spellStart"/>
      <w:r w:rsidRPr="00D7438A">
        <w:t>КоАПРФ</w:t>
      </w:r>
      <w:proofErr w:type="spellEnd"/>
      <w:r w:rsidRPr="00D7438A">
        <w:t xml:space="preserve"> привлечено по одному ребенку, по ст.19.3 - 2 подростка.</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Службами системы профилактики проведено 4 вечерних рейда по местам концентрации молодежи, а также направленных на выявление несовершеннолетних, находящихся в вечернее время на улице без сопровождения взрослых.</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w:t>
      </w:r>
      <w:proofErr w:type="gramStart"/>
      <w:r w:rsidRPr="00D7438A">
        <w:t xml:space="preserve">В период летней кампании сотрудниками ОМВД России по </w:t>
      </w:r>
      <w:proofErr w:type="spellStart"/>
      <w:r w:rsidRPr="00D7438A">
        <w:t>Невельскому</w:t>
      </w:r>
      <w:proofErr w:type="spellEnd"/>
      <w:r w:rsidRPr="00D7438A">
        <w:t xml:space="preserve"> городскому округу проведено оперативно-профилактическое мероприятие «Подросток-лето» (проведено в три этапа:</w:t>
      </w:r>
      <w:proofErr w:type="gramEnd"/>
      <w:r w:rsidRPr="00D7438A">
        <w:t xml:space="preserve"> «Подросток-улица», «Подросток-семья», «</w:t>
      </w:r>
      <w:proofErr w:type="spellStart"/>
      <w:r w:rsidRPr="00D7438A">
        <w:t>Подросток-условник</w:t>
      </w:r>
      <w:proofErr w:type="spellEnd"/>
      <w:r w:rsidRPr="00D7438A">
        <w:t>»).</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7 сентября в читальном зале модельной центральной районной библиотеки прошла правовая игра «Мы с правами на «ты» среди курсантов первого курса Сахалинского морского колледжа.  Инспектором по делам несовершеннолетних ОМВД России по </w:t>
      </w:r>
      <w:proofErr w:type="spellStart"/>
      <w:r w:rsidRPr="00D7438A">
        <w:t>Невельскому</w:t>
      </w:r>
      <w:proofErr w:type="spellEnd"/>
      <w:r w:rsidRPr="00D7438A">
        <w:t xml:space="preserve"> городскому округу совместно с ответственным секретарём муниципальной комиссии по делам несовершеннолетних была проведена беседа о правовой ответственности подростков за правонарушения.</w:t>
      </w:r>
    </w:p>
    <w:p w:rsidR="00050E93" w:rsidRPr="00D7438A" w:rsidRDefault="00050E93" w:rsidP="00D7438A">
      <w:pPr>
        <w:pStyle w:val="a5"/>
        <w:shd w:val="clear" w:color="auto" w:fill="FFFFFF"/>
        <w:spacing w:before="0" w:beforeAutospacing="0" w:after="0" w:afterAutospacing="0"/>
        <w:jc w:val="center"/>
      </w:pPr>
      <w:r w:rsidRPr="00D7438A">
        <w:rPr>
          <w:noProof/>
        </w:rPr>
        <w:drawing>
          <wp:inline distT="0" distB="0" distL="0" distR="0">
            <wp:extent cx="1587500" cy="1250950"/>
            <wp:effectExtent l="19050" t="0" r="0" b="0"/>
            <wp:docPr id="41" name="Рисунок 575" descr="Описание: http://nevelysk.sakhalin.gov.ru/dokumenty/2018/09_september/19/kultura_i_iskusstvo/DSC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descr="Описание: http://nevelysk.sakhalin.gov.ru/dokumenty/2018/09_september/19/kultura_i_iskusstvo/DSC_0226.JPG"/>
                    <pic:cNvPicPr>
                      <a:picLocks noChangeAspect="1" noChangeArrowheads="1"/>
                    </pic:cNvPicPr>
                  </pic:nvPicPr>
                  <pic:blipFill>
                    <a:blip r:embed="rId22"/>
                    <a:srcRect/>
                    <a:stretch>
                      <a:fillRect/>
                    </a:stretch>
                  </pic:blipFill>
                  <pic:spPr bwMode="auto">
                    <a:xfrm>
                      <a:off x="0" y="0"/>
                      <a:ext cx="1587500" cy="1250950"/>
                    </a:xfrm>
                    <a:prstGeom prst="rect">
                      <a:avLst/>
                    </a:prstGeom>
                    <a:noFill/>
                    <a:ln w="9525">
                      <a:noFill/>
                      <a:miter lim="800000"/>
                      <a:headEnd/>
                      <a:tailEnd/>
                    </a:ln>
                  </pic:spPr>
                </pic:pic>
              </a:graphicData>
            </a:graphic>
          </wp:inline>
        </w:drawing>
      </w:r>
      <w:r w:rsidRPr="00D7438A">
        <w:rPr>
          <w:noProof/>
        </w:rPr>
        <w:drawing>
          <wp:inline distT="0" distB="0" distL="0" distR="0">
            <wp:extent cx="1755775" cy="1236345"/>
            <wp:effectExtent l="19050" t="0" r="0" b="0"/>
            <wp:docPr id="42" name="Рисунок 576" descr="Описание: http://nevelysk.sakhalin.gov.ru/dokumenty/2018/09_september/19/kultura_i_iskusstvo/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Описание: http://nevelysk.sakhalin.gov.ru/dokumenty/2018/09_september/19/kultura_i_iskusstvo/DSC_0213.JPG"/>
                    <pic:cNvPicPr>
                      <a:picLocks noChangeAspect="1" noChangeArrowheads="1"/>
                    </pic:cNvPicPr>
                  </pic:nvPicPr>
                  <pic:blipFill>
                    <a:blip r:embed="rId23"/>
                    <a:srcRect/>
                    <a:stretch>
                      <a:fillRect/>
                    </a:stretch>
                  </pic:blipFill>
                  <pic:spPr bwMode="auto">
                    <a:xfrm>
                      <a:off x="0" y="0"/>
                      <a:ext cx="1755775" cy="1236345"/>
                    </a:xfrm>
                    <a:prstGeom prst="rect">
                      <a:avLst/>
                    </a:prstGeom>
                    <a:noFill/>
                    <a:ln w="9525">
                      <a:noFill/>
                      <a:miter lim="800000"/>
                      <a:headEnd/>
                      <a:tailEnd/>
                    </a:ln>
                  </pic:spPr>
                </pic:pic>
              </a:graphicData>
            </a:graphic>
          </wp:inline>
        </w:drawing>
      </w:r>
      <w:r w:rsidRPr="00D7438A">
        <w:rPr>
          <w:noProof/>
        </w:rPr>
        <w:drawing>
          <wp:inline distT="0" distB="0" distL="0" distR="0">
            <wp:extent cx="1565275" cy="1236345"/>
            <wp:effectExtent l="19050" t="0" r="0" b="0"/>
            <wp:docPr id="43" name="Рисунок 577" descr="Описание: http://nevelysk.sakhalin.gov.ru/dokumenty/2018/09_september/19/kultura_i_iskusstvo/DSC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descr="Описание: http://nevelysk.sakhalin.gov.ru/dokumenty/2018/09_september/19/kultura_i_iskusstvo/DSC_0207.JPG"/>
                    <pic:cNvPicPr>
                      <a:picLocks noChangeAspect="1" noChangeArrowheads="1"/>
                    </pic:cNvPicPr>
                  </pic:nvPicPr>
                  <pic:blipFill>
                    <a:blip r:embed="rId24" cstate="print"/>
                    <a:srcRect/>
                    <a:stretch>
                      <a:fillRect/>
                    </a:stretch>
                  </pic:blipFill>
                  <pic:spPr bwMode="auto">
                    <a:xfrm>
                      <a:off x="0" y="0"/>
                      <a:ext cx="1565275" cy="1236345"/>
                    </a:xfrm>
                    <a:prstGeom prst="rect">
                      <a:avLst/>
                    </a:prstGeom>
                    <a:noFill/>
                    <a:ln w="9525">
                      <a:noFill/>
                      <a:miter lim="800000"/>
                      <a:headEnd/>
                      <a:tailEnd/>
                    </a:ln>
                  </pic:spPr>
                </pic:pic>
              </a:graphicData>
            </a:graphic>
          </wp:inline>
        </w:drawing>
      </w:r>
      <w:r w:rsidRPr="00D7438A">
        <w:rPr>
          <w:noProof/>
        </w:rPr>
        <w:drawing>
          <wp:inline distT="0" distB="0" distL="0" distR="0">
            <wp:extent cx="1741170" cy="1236345"/>
            <wp:effectExtent l="19050" t="0" r="0" b="0"/>
            <wp:docPr id="44" name="Рисунок 578" descr="Описание: http://nevelysk.sakhalin.gov.ru/dokumenty/2018/09_september/19/kultura_i_iskusstvo/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descr="Описание: http://nevelysk.sakhalin.gov.ru/dokumenty/2018/09_september/19/kultura_i_iskusstvo/DSC_0219.JPG"/>
                    <pic:cNvPicPr>
                      <a:picLocks noChangeAspect="1" noChangeArrowheads="1"/>
                    </pic:cNvPicPr>
                  </pic:nvPicPr>
                  <pic:blipFill>
                    <a:blip r:embed="rId25"/>
                    <a:srcRect/>
                    <a:stretch>
                      <a:fillRect/>
                    </a:stretch>
                  </pic:blipFill>
                  <pic:spPr bwMode="auto">
                    <a:xfrm>
                      <a:off x="0" y="0"/>
                      <a:ext cx="1741170" cy="1236345"/>
                    </a:xfrm>
                    <a:prstGeom prst="rect">
                      <a:avLst/>
                    </a:prstGeom>
                    <a:noFill/>
                    <a:ln w="9525">
                      <a:noFill/>
                      <a:miter lim="800000"/>
                      <a:headEnd/>
                      <a:tailEnd/>
                    </a:ln>
                  </pic:spPr>
                </pic:pic>
              </a:graphicData>
            </a:graphic>
          </wp:inline>
        </w:drawing>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В завершение мероприятия библиотекари раздали ребятам буклеты, содержащие информацию об административных правонарушениях и ответственности за них, а также желающие могли по</w:t>
      </w:r>
      <w:r w:rsidR="00D7438A">
        <w:t xml:space="preserve">знакомиться с книжной </w:t>
      </w:r>
      <w:proofErr w:type="gramStart"/>
      <w:r w:rsidR="00D7438A">
        <w:t>выставкой</w:t>
      </w:r>
      <w:r w:rsidRPr="00D7438A">
        <w:t xml:space="preserve"> «Молодёжи</w:t>
      </w:r>
      <w:r w:rsidR="00D7438A">
        <w:t xml:space="preserve"> </w:t>
      </w:r>
      <w:r w:rsidRPr="00D7438A">
        <w:t xml:space="preserve"> о законах</w:t>
      </w:r>
      <w:proofErr w:type="gramEnd"/>
      <w:r w:rsidRPr="00D7438A">
        <w:t>».</w:t>
      </w:r>
    </w:p>
    <w:p w:rsidR="00050E93" w:rsidRPr="00D7438A" w:rsidRDefault="00050E93" w:rsidP="00D7438A">
      <w:pPr>
        <w:pStyle w:val="a5"/>
        <w:shd w:val="clear" w:color="auto" w:fill="FFFFFF"/>
        <w:spacing w:before="0" w:beforeAutospacing="0" w:after="0" w:afterAutospacing="0"/>
        <w:jc w:val="center"/>
      </w:pPr>
      <w:r w:rsidRPr="00D7438A">
        <w:rPr>
          <w:noProof/>
        </w:rPr>
        <w:drawing>
          <wp:inline distT="0" distB="0" distL="0" distR="0">
            <wp:extent cx="2369820" cy="1265555"/>
            <wp:effectExtent l="19050" t="0" r="0" b="0"/>
            <wp:docPr id="45" name="Рисунок 579" descr="Описание: http://nevelysk.sakhalin.gov.ru/dokumenty/2018/09_september/19/kultura_i_iskusstvo/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descr="Описание: http://nevelysk.sakhalin.gov.ru/dokumenty/2018/09_september/19/kultura_i_iskusstvo/DSC_0212.JPG"/>
                    <pic:cNvPicPr>
                      <a:picLocks noChangeAspect="1" noChangeArrowheads="1"/>
                    </pic:cNvPicPr>
                  </pic:nvPicPr>
                  <pic:blipFill>
                    <a:blip r:embed="rId26"/>
                    <a:srcRect/>
                    <a:stretch>
                      <a:fillRect/>
                    </a:stretch>
                  </pic:blipFill>
                  <pic:spPr bwMode="auto">
                    <a:xfrm>
                      <a:off x="0" y="0"/>
                      <a:ext cx="2369820" cy="1265555"/>
                    </a:xfrm>
                    <a:prstGeom prst="rect">
                      <a:avLst/>
                    </a:prstGeom>
                    <a:noFill/>
                    <a:ln w="9525">
                      <a:noFill/>
                      <a:miter lim="800000"/>
                      <a:headEnd/>
                      <a:tailEnd/>
                    </a:ln>
                  </pic:spPr>
                </pic:pic>
              </a:graphicData>
            </a:graphic>
          </wp:inline>
        </w:drawing>
      </w:r>
      <w:r w:rsidRPr="00D7438A">
        <w:rPr>
          <w:noProof/>
        </w:rPr>
        <w:drawing>
          <wp:inline distT="0" distB="0" distL="0" distR="0">
            <wp:extent cx="3065145" cy="1250950"/>
            <wp:effectExtent l="19050" t="0" r="1905" b="0"/>
            <wp:docPr id="46" name="Рисунок 574" descr="Описание: http://nevelysk.sakhalin.gov.ru/dokumenty/2018/09_september/19/kultura_i_iskusstvo/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descr="Описание: http://nevelysk.sakhalin.gov.ru/dokumenty/2018/09_september/19/kultura_i_iskusstvo/DSC_0221.JPG"/>
                    <pic:cNvPicPr>
                      <a:picLocks noChangeAspect="1" noChangeArrowheads="1"/>
                    </pic:cNvPicPr>
                  </pic:nvPicPr>
                  <pic:blipFill>
                    <a:blip r:embed="rId27"/>
                    <a:srcRect/>
                    <a:stretch>
                      <a:fillRect/>
                    </a:stretch>
                  </pic:blipFill>
                  <pic:spPr bwMode="auto">
                    <a:xfrm>
                      <a:off x="0" y="0"/>
                      <a:ext cx="3065145" cy="1250950"/>
                    </a:xfrm>
                    <a:prstGeom prst="rect">
                      <a:avLst/>
                    </a:prstGeom>
                    <a:noFill/>
                    <a:ln w="9525">
                      <a:noFill/>
                      <a:miter lim="800000"/>
                      <a:headEnd/>
                      <a:tailEnd/>
                    </a:ln>
                  </pic:spPr>
                </pic:pic>
              </a:graphicData>
            </a:graphic>
          </wp:inline>
        </w:drawing>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В рамках реализации этапа </w:t>
      </w:r>
      <w:r w:rsidRPr="00D7438A">
        <w:rPr>
          <w:b/>
        </w:rPr>
        <w:t>«</w:t>
      </w:r>
      <w:proofErr w:type="spellStart"/>
      <w:r w:rsidRPr="00D7438A">
        <w:rPr>
          <w:b/>
        </w:rPr>
        <w:t>Условник</w:t>
      </w:r>
      <w:proofErr w:type="spellEnd"/>
      <w:r w:rsidRPr="00D7438A">
        <w:rPr>
          <w:b/>
        </w:rPr>
        <w:t>»</w:t>
      </w:r>
      <w:r w:rsidRPr="00D7438A">
        <w:t xml:space="preserve"> проведены межведомственные рейды по семьям, состоящим на учете в УИИ.</w:t>
      </w:r>
    </w:p>
    <w:p w:rsidR="00050E93" w:rsidRPr="00D7438A" w:rsidRDefault="00050E93" w:rsidP="00D7438A">
      <w:pPr>
        <w:pStyle w:val="a5"/>
        <w:shd w:val="clear" w:color="auto" w:fill="FFFFFF"/>
        <w:spacing w:before="0" w:beforeAutospacing="0" w:after="0" w:afterAutospacing="0" w:line="360" w:lineRule="auto"/>
        <w:jc w:val="both"/>
      </w:pPr>
      <w:r w:rsidRPr="00D7438A">
        <w:t xml:space="preserve">     В рамках реализации этапа </w:t>
      </w:r>
      <w:r w:rsidRPr="00D7438A">
        <w:rPr>
          <w:b/>
        </w:rPr>
        <w:t xml:space="preserve">«Берегись поезда!» </w:t>
      </w:r>
      <w:r w:rsidRPr="00D7438A">
        <w:t>22.05. и 14.09.2018 г. совместно с Холмским линейным отделом полиции на транспорте проведены акции «Железная дорога». С  09 июля по 09 августа проведен месячник по безопасности движения на железнодорожных путях «Осторожно, поезд!» (инструктажи, беседы, развлекательно-познавательные мероприятия, просмотр видеофильмов, составление индивидуальных схем безопасного маршрута и т.д.).</w:t>
      </w:r>
    </w:p>
    <w:p w:rsidR="00050E93" w:rsidRPr="00D7438A" w:rsidRDefault="00050E93" w:rsidP="00D7438A">
      <w:pPr>
        <w:spacing w:after="0" w:line="240" w:lineRule="auto"/>
        <w:jc w:val="center"/>
        <w:rPr>
          <w:rFonts w:ascii="Times New Roman" w:hAnsi="Times New Roman" w:cs="Times New Roman"/>
          <w:b/>
          <w:sz w:val="24"/>
          <w:szCs w:val="24"/>
        </w:rPr>
      </w:pPr>
      <w:r w:rsidRPr="00D7438A">
        <w:rPr>
          <w:rFonts w:ascii="Times New Roman" w:hAnsi="Times New Roman" w:cs="Times New Roman"/>
          <w:noProof/>
          <w:sz w:val="24"/>
          <w:szCs w:val="24"/>
        </w:rPr>
        <w:drawing>
          <wp:inline distT="0" distB="0" distL="0" distR="0">
            <wp:extent cx="2182825" cy="1265530"/>
            <wp:effectExtent l="19050" t="0" r="7925" b="0"/>
            <wp:docPr id="47" name="Рисунок 50" descr="Описание: image00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image003p"/>
                    <pic:cNvPicPr>
                      <a:picLocks noChangeAspect="1" noChangeArrowheads="1"/>
                    </pic:cNvPicPr>
                  </pic:nvPicPr>
                  <pic:blipFill>
                    <a:blip r:embed="rId28"/>
                    <a:srcRect/>
                    <a:stretch>
                      <a:fillRect/>
                    </a:stretch>
                  </pic:blipFill>
                  <pic:spPr bwMode="auto">
                    <a:xfrm>
                      <a:off x="0" y="0"/>
                      <a:ext cx="2182868" cy="1265555"/>
                    </a:xfrm>
                    <a:prstGeom prst="rect">
                      <a:avLst/>
                    </a:prstGeom>
                    <a:noFill/>
                    <a:ln w="9525">
                      <a:noFill/>
                      <a:miter lim="800000"/>
                      <a:headEnd/>
                      <a:tailEnd/>
                    </a:ln>
                  </pic:spPr>
                </pic:pic>
              </a:graphicData>
            </a:graphic>
          </wp:inline>
        </w:drawing>
      </w:r>
      <w:r w:rsidRPr="00D7438A">
        <w:rPr>
          <w:rFonts w:ascii="Times New Roman" w:hAnsi="Times New Roman" w:cs="Times New Roman"/>
          <w:noProof/>
          <w:sz w:val="24"/>
          <w:szCs w:val="24"/>
        </w:rPr>
        <w:drawing>
          <wp:inline distT="0" distB="0" distL="0" distR="0">
            <wp:extent cx="2216785" cy="1265555"/>
            <wp:effectExtent l="19050" t="0" r="0" b="0"/>
            <wp:docPr id="48" name="Рисунок 51" descr="Описание: http://shckola2-nevelsk.webou.ru/images/stories/FotoNews/foto2/image00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shckola2-nevelsk.webou.ru/images/stories/FotoNews/foto2/image001p.jpg"/>
                    <pic:cNvPicPr>
                      <a:picLocks noChangeAspect="1" noChangeArrowheads="1"/>
                    </pic:cNvPicPr>
                  </pic:nvPicPr>
                  <pic:blipFill>
                    <a:blip r:embed="rId29" cstate="print"/>
                    <a:srcRect/>
                    <a:stretch>
                      <a:fillRect/>
                    </a:stretch>
                  </pic:blipFill>
                  <pic:spPr bwMode="auto">
                    <a:xfrm>
                      <a:off x="0" y="0"/>
                      <a:ext cx="2216785" cy="1265555"/>
                    </a:xfrm>
                    <a:prstGeom prst="rect">
                      <a:avLst/>
                    </a:prstGeom>
                    <a:noFill/>
                    <a:ln w="9525">
                      <a:noFill/>
                      <a:miter lim="800000"/>
                      <a:headEnd/>
                      <a:tailEnd/>
                    </a:ln>
                  </pic:spPr>
                </pic:pic>
              </a:graphicData>
            </a:graphic>
          </wp:inline>
        </w:drawing>
      </w:r>
      <w:r w:rsidRPr="00D7438A">
        <w:rPr>
          <w:rFonts w:ascii="Times New Roman" w:hAnsi="Times New Roman" w:cs="Times New Roman"/>
          <w:noProof/>
          <w:sz w:val="24"/>
          <w:szCs w:val="24"/>
        </w:rPr>
        <w:drawing>
          <wp:inline distT="0" distB="0" distL="0" distR="0">
            <wp:extent cx="2190140" cy="1265530"/>
            <wp:effectExtent l="19050" t="0" r="610" b="0"/>
            <wp:docPr id="49" name="Рисунок 58" descr="Описание: http://nevelysk.sakhalin.gov.ru/dokumenty/2018/09_september/14/kdn/3.jp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http://nevelysk.sakhalin.gov.ru/dokumenty/2018/09_september/14/kdn/3.jpg"/>
                    <pic:cNvPicPr>
                      <a:picLocks noChangeAspect="1" noChangeArrowheads="1"/>
                    </pic:cNvPicPr>
                  </pic:nvPicPr>
                  <pic:blipFill>
                    <a:blip r:embed="rId31" cstate="print"/>
                    <a:srcRect/>
                    <a:stretch>
                      <a:fillRect/>
                    </a:stretch>
                  </pic:blipFill>
                  <pic:spPr bwMode="auto">
                    <a:xfrm>
                      <a:off x="0" y="0"/>
                      <a:ext cx="2190183" cy="1265555"/>
                    </a:xfrm>
                    <a:prstGeom prst="rect">
                      <a:avLst/>
                    </a:prstGeom>
                    <a:noFill/>
                    <a:ln w="9525">
                      <a:noFill/>
                      <a:miter lim="800000"/>
                      <a:headEnd/>
                      <a:tailEnd/>
                    </a:ln>
                  </pic:spPr>
                </pic:pic>
              </a:graphicData>
            </a:graphic>
          </wp:inline>
        </w:drawing>
      </w:r>
    </w:p>
    <w:sectPr w:rsidR="00050E93" w:rsidRPr="00D743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050E93"/>
    <w:rsid w:val="00050E93"/>
    <w:rsid w:val="008F1A48"/>
    <w:rsid w:val="00D743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0E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0E93"/>
    <w:rPr>
      <w:rFonts w:ascii="Tahoma" w:hAnsi="Tahoma" w:cs="Tahoma"/>
      <w:sz w:val="16"/>
      <w:szCs w:val="16"/>
    </w:rPr>
  </w:style>
  <w:style w:type="paragraph" w:styleId="a5">
    <w:name w:val="Normal (Web)"/>
    <w:basedOn w:val="a"/>
    <w:uiPriority w:val="99"/>
    <w:unhideWhenUsed/>
    <w:rsid w:val="00050E9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050E93"/>
    <w:pPr>
      <w:ind w:left="720"/>
      <w:contextualSpacing/>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nevelysk.sakhalin.gov.ru/dokumenty/2018/09_september/14/kdn/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2753</Words>
  <Characters>15698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dc:creator>
  <cp:keywords/>
  <dc:description/>
  <cp:lastModifiedBy>р</cp:lastModifiedBy>
  <cp:revision>2</cp:revision>
  <dcterms:created xsi:type="dcterms:W3CDTF">2018-10-17T10:49:00Z</dcterms:created>
  <dcterms:modified xsi:type="dcterms:W3CDTF">2018-10-17T11:11:00Z</dcterms:modified>
</cp:coreProperties>
</file>